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A6" w:rsidRPr="000979A6" w:rsidRDefault="00D85B66" w:rsidP="000979A6">
      <w:pPr>
        <w:jc w:val="center"/>
        <w:rPr>
          <w:rFonts w:ascii="Arial" w:hAnsi="Arial" w:cs="Arial"/>
          <w:b/>
          <w:bCs/>
          <w:color w:val="000080"/>
          <w:sz w:val="18"/>
          <w:szCs w:val="18"/>
        </w:rPr>
      </w:pPr>
      <w:r w:rsidRPr="000979A6">
        <w:rPr>
          <w:rFonts w:ascii="Arial" w:hAnsi="Arial" w:cs="Arial"/>
          <w:b/>
          <w:color w:val="000080"/>
        </w:rPr>
        <w:t>PROGRAMA</w:t>
      </w:r>
      <w:r w:rsidR="000979A6" w:rsidRPr="000979A6">
        <w:rPr>
          <w:rFonts w:ascii="Arial" w:hAnsi="Arial" w:cs="Arial"/>
          <w:b/>
          <w:bCs/>
          <w:color w:val="000080"/>
          <w:sz w:val="18"/>
          <w:szCs w:val="18"/>
        </w:rPr>
        <w:t xml:space="preserve"> </w:t>
      </w:r>
    </w:p>
    <w:p w:rsidR="00D85B66" w:rsidRDefault="00D85B66" w:rsidP="00D85B66">
      <w:pPr>
        <w:jc w:val="center"/>
        <w:rPr>
          <w:rFonts w:ascii="Arial" w:hAnsi="Arial" w:cs="Arial"/>
          <w:b/>
          <w:color w:val="000080"/>
        </w:rPr>
      </w:pPr>
    </w:p>
    <w:p w:rsidR="00D85B66" w:rsidRDefault="00D85B66" w:rsidP="00D85B66">
      <w:pPr>
        <w:rPr>
          <w:rFonts w:ascii="Arial" w:hAnsi="Arial" w:cs="Arial"/>
          <w:color w:val="000080"/>
        </w:rPr>
      </w:pPr>
    </w:p>
    <w:tbl>
      <w:tblPr>
        <w:tblW w:w="9540" w:type="dxa"/>
        <w:tblInd w:w="-25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3060"/>
        <w:gridCol w:w="6480"/>
      </w:tblGrid>
      <w:tr w:rsidR="00D85B66" w:rsidTr="00B94C60">
        <w:trPr>
          <w:trHeight w:val="698"/>
        </w:trPr>
        <w:tc>
          <w:tcPr>
            <w:tcW w:w="3060" w:type="dxa"/>
            <w:vAlign w:val="center"/>
          </w:tcPr>
          <w:p w:rsidR="00D85B66" w:rsidRPr="00B94C60" w:rsidRDefault="00CA7F98" w:rsidP="00BC5DFD">
            <w:pPr>
              <w:rPr>
                <w:rFonts w:ascii="Arial" w:hAnsi="Arial" w:cs="Arial"/>
                <w:b/>
                <w:color w:val="000080"/>
              </w:rPr>
            </w:pPr>
            <w:r w:rsidRPr="00B94C60">
              <w:rPr>
                <w:rFonts w:ascii="Arial" w:hAnsi="Arial" w:cs="Arial"/>
                <w:b/>
                <w:color w:val="000080"/>
              </w:rPr>
              <w:t>Nombre del curso</w:t>
            </w:r>
          </w:p>
        </w:tc>
        <w:tc>
          <w:tcPr>
            <w:tcW w:w="6480" w:type="dxa"/>
          </w:tcPr>
          <w:p w:rsidR="000979A6" w:rsidRPr="00B94C60" w:rsidRDefault="001B29C5" w:rsidP="000979A6">
            <w:pPr>
              <w:rPr>
                <w:rFonts w:ascii="Arial" w:hAnsi="Arial" w:cs="Arial"/>
                <w:bCs/>
                <w:color w:val="000080"/>
                <w:sz w:val="18"/>
                <w:szCs w:val="18"/>
              </w:rPr>
            </w:pPr>
            <w:r w:rsidRPr="002E2592">
              <w:rPr>
                <w:rFonts w:ascii="Cambria" w:hAnsi="Cambria"/>
                <w:b/>
                <w:lang w:val="es-ES_tradnl"/>
              </w:rPr>
              <w:t>Evolución histórica del Derecho y la ciencia penal chilenos (1810-2010)</w:t>
            </w:r>
          </w:p>
        </w:tc>
      </w:tr>
      <w:tr w:rsidR="00BC5DFD" w:rsidTr="00B94C60">
        <w:trPr>
          <w:trHeight w:val="510"/>
        </w:trPr>
        <w:tc>
          <w:tcPr>
            <w:tcW w:w="3060" w:type="dxa"/>
            <w:shd w:val="clear" w:color="auto" w:fill="auto"/>
            <w:vAlign w:val="center"/>
          </w:tcPr>
          <w:p w:rsidR="00BC5DFD" w:rsidRPr="00B94C60" w:rsidRDefault="00CA7F98" w:rsidP="00BC5DFD">
            <w:pPr>
              <w:rPr>
                <w:rFonts w:ascii="Arial" w:hAnsi="Arial" w:cs="Arial"/>
                <w:b/>
                <w:color w:val="000080"/>
              </w:rPr>
            </w:pPr>
            <w:r w:rsidRPr="00B94C60">
              <w:rPr>
                <w:rFonts w:ascii="Arial" w:hAnsi="Arial" w:cs="Arial"/>
                <w:b/>
                <w:color w:val="000080"/>
              </w:rPr>
              <w:t>Naturaleza</w:t>
            </w:r>
          </w:p>
          <w:p w:rsidR="00CA7F98" w:rsidRPr="00B94C60" w:rsidRDefault="00CA7F98" w:rsidP="00BC5DFD">
            <w:pPr>
              <w:rPr>
                <w:rFonts w:ascii="Arial" w:hAnsi="Arial" w:cs="Arial"/>
                <w:color w:val="000080"/>
                <w:sz w:val="18"/>
                <w:szCs w:val="18"/>
              </w:rPr>
            </w:pPr>
            <w:r w:rsidRPr="00B94C60">
              <w:rPr>
                <w:rFonts w:ascii="Arial" w:hAnsi="Arial" w:cs="Arial"/>
                <w:color w:val="000080"/>
                <w:sz w:val="18"/>
                <w:szCs w:val="18"/>
              </w:rPr>
              <w:t>(obligatorio, optativo o electivo)</w:t>
            </w:r>
          </w:p>
        </w:tc>
        <w:tc>
          <w:tcPr>
            <w:tcW w:w="6480" w:type="dxa"/>
            <w:vAlign w:val="center"/>
          </w:tcPr>
          <w:p w:rsidR="00BC5DFD" w:rsidRPr="00B94C60" w:rsidRDefault="001B29C5" w:rsidP="000979A6">
            <w:pPr>
              <w:rPr>
                <w:rFonts w:ascii="Arial" w:hAnsi="Arial" w:cs="Arial"/>
                <w:color w:val="000080"/>
                <w:sz w:val="18"/>
                <w:szCs w:val="18"/>
              </w:rPr>
            </w:pPr>
            <w:r w:rsidRPr="002E2592">
              <w:rPr>
                <w:rFonts w:ascii="Cambria" w:hAnsi="Cambria"/>
                <w:b/>
                <w:lang w:val="es-ES_tradnl"/>
              </w:rPr>
              <w:t>ELECTIVO</w:t>
            </w:r>
          </w:p>
        </w:tc>
      </w:tr>
      <w:tr w:rsidR="00BC5DFD" w:rsidTr="00B94C60">
        <w:trPr>
          <w:trHeight w:val="294"/>
        </w:trPr>
        <w:tc>
          <w:tcPr>
            <w:tcW w:w="3060" w:type="dxa"/>
            <w:shd w:val="clear" w:color="auto" w:fill="auto"/>
            <w:vAlign w:val="center"/>
          </w:tcPr>
          <w:p w:rsidR="00BC5DFD" w:rsidRPr="00B94C60" w:rsidRDefault="00CA7F98" w:rsidP="00BC5DFD">
            <w:pPr>
              <w:rPr>
                <w:rFonts w:ascii="Arial" w:hAnsi="Arial" w:cs="Arial"/>
                <w:b/>
                <w:color w:val="000080"/>
              </w:rPr>
            </w:pPr>
            <w:r w:rsidRPr="00B94C60">
              <w:rPr>
                <w:rFonts w:ascii="Arial" w:hAnsi="Arial" w:cs="Arial"/>
                <w:b/>
                <w:color w:val="000080"/>
              </w:rPr>
              <w:t>Requisitos</w:t>
            </w:r>
          </w:p>
        </w:tc>
        <w:tc>
          <w:tcPr>
            <w:tcW w:w="6480" w:type="dxa"/>
            <w:vAlign w:val="center"/>
          </w:tcPr>
          <w:p w:rsidR="00BC5DFD" w:rsidRPr="00B94C60" w:rsidRDefault="001B29C5" w:rsidP="000979A6">
            <w:pPr>
              <w:rPr>
                <w:rFonts w:ascii="Arial" w:hAnsi="Arial" w:cs="Arial"/>
                <w:color w:val="000080"/>
                <w:sz w:val="18"/>
                <w:szCs w:val="18"/>
              </w:rPr>
            </w:pPr>
            <w:r w:rsidRPr="002E2592">
              <w:rPr>
                <w:rFonts w:ascii="Cambria" w:hAnsi="Cambria"/>
                <w:b/>
                <w:lang w:val="es-ES_tradnl"/>
              </w:rPr>
              <w:t>Derecho penal I</w:t>
            </w:r>
          </w:p>
        </w:tc>
      </w:tr>
      <w:tr w:rsidR="00D7641A" w:rsidTr="00B94C60">
        <w:trPr>
          <w:trHeight w:val="316"/>
        </w:trPr>
        <w:tc>
          <w:tcPr>
            <w:tcW w:w="3060" w:type="dxa"/>
            <w:shd w:val="clear" w:color="auto" w:fill="auto"/>
            <w:vAlign w:val="center"/>
          </w:tcPr>
          <w:p w:rsidR="00D7641A" w:rsidRPr="00B94C60" w:rsidRDefault="00D7641A" w:rsidP="00BC5DFD">
            <w:pPr>
              <w:rPr>
                <w:rFonts w:ascii="Arial" w:hAnsi="Arial" w:cs="Arial"/>
                <w:b/>
                <w:color w:val="000080"/>
              </w:rPr>
            </w:pPr>
            <w:r>
              <w:rPr>
                <w:rFonts w:ascii="Arial" w:hAnsi="Arial" w:cs="Arial"/>
                <w:b/>
                <w:color w:val="000080"/>
              </w:rPr>
              <w:t>Horarios</w:t>
            </w:r>
          </w:p>
        </w:tc>
        <w:tc>
          <w:tcPr>
            <w:tcW w:w="6480" w:type="dxa"/>
            <w:vAlign w:val="center"/>
          </w:tcPr>
          <w:p w:rsidR="00D7641A" w:rsidRPr="00B94C60" w:rsidRDefault="001B29C5" w:rsidP="000979A6">
            <w:pPr>
              <w:rPr>
                <w:rFonts w:ascii="Arial" w:hAnsi="Arial" w:cs="Arial"/>
                <w:color w:val="000080"/>
                <w:sz w:val="18"/>
                <w:szCs w:val="18"/>
              </w:rPr>
            </w:pPr>
            <w:r>
              <w:rPr>
                <w:rFonts w:ascii="Arial" w:hAnsi="Arial" w:cs="Arial"/>
                <w:color w:val="000080"/>
                <w:sz w:val="18"/>
                <w:szCs w:val="18"/>
              </w:rPr>
              <w:t>Martes y Jueves, 5</w:t>
            </w:r>
          </w:p>
        </w:tc>
      </w:tr>
      <w:tr w:rsidR="00BC5DFD" w:rsidTr="00B94C60">
        <w:trPr>
          <w:trHeight w:val="316"/>
        </w:trPr>
        <w:tc>
          <w:tcPr>
            <w:tcW w:w="3060" w:type="dxa"/>
            <w:shd w:val="clear" w:color="auto" w:fill="auto"/>
            <w:vAlign w:val="center"/>
          </w:tcPr>
          <w:p w:rsidR="00BC5DFD" w:rsidRPr="00B94C60" w:rsidRDefault="00CA7F98" w:rsidP="00BC5DFD">
            <w:pPr>
              <w:rPr>
                <w:rFonts w:ascii="Arial" w:hAnsi="Arial" w:cs="Arial"/>
                <w:b/>
                <w:color w:val="000080"/>
              </w:rPr>
            </w:pPr>
            <w:r w:rsidRPr="00B94C60">
              <w:rPr>
                <w:rFonts w:ascii="Arial" w:hAnsi="Arial" w:cs="Arial"/>
                <w:b/>
                <w:color w:val="000080"/>
              </w:rPr>
              <w:t>Número de Créditos</w:t>
            </w:r>
          </w:p>
        </w:tc>
        <w:tc>
          <w:tcPr>
            <w:tcW w:w="6480" w:type="dxa"/>
            <w:vAlign w:val="center"/>
          </w:tcPr>
          <w:p w:rsidR="00BC5DFD" w:rsidRPr="00B94C60" w:rsidRDefault="001B29C5" w:rsidP="000979A6">
            <w:pPr>
              <w:rPr>
                <w:rFonts w:ascii="Arial" w:hAnsi="Arial" w:cs="Arial"/>
                <w:color w:val="000080"/>
                <w:sz w:val="18"/>
                <w:szCs w:val="18"/>
              </w:rPr>
            </w:pPr>
            <w:r>
              <w:rPr>
                <w:rFonts w:ascii="Arial" w:hAnsi="Arial" w:cs="Arial"/>
                <w:color w:val="000080"/>
                <w:sz w:val="18"/>
                <w:szCs w:val="18"/>
              </w:rPr>
              <w:t>4</w:t>
            </w:r>
          </w:p>
        </w:tc>
      </w:tr>
      <w:tr w:rsidR="00BC5DFD" w:rsidTr="00B94C60">
        <w:trPr>
          <w:trHeight w:val="510"/>
        </w:trPr>
        <w:tc>
          <w:tcPr>
            <w:tcW w:w="3060" w:type="dxa"/>
            <w:shd w:val="clear" w:color="auto" w:fill="auto"/>
            <w:vAlign w:val="center"/>
          </w:tcPr>
          <w:p w:rsidR="00BC5DFD" w:rsidRPr="00B94C60" w:rsidRDefault="00CA7F98" w:rsidP="00BC5DFD">
            <w:pPr>
              <w:rPr>
                <w:rFonts w:ascii="Arial" w:hAnsi="Arial" w:cs="Arial"/>
                <w:b/>
                <w:color w:val="000080"/>
              </w:rPr>
            </w:pPr>
            <w:r w:rsidRPr="00B94C60">
              <w:rPr>
                <w:rFonts w:ascii="Arial" w:hAnsi="Arial" w:cs="Arial"/>
                <w:b/>
                <w:color w:val="000080"/>
              </w:rPr>
              <w:t>I. Descripción del curso</w:t>
            </w:r>
          </w:p>
        </w:tc>
        <w:tc>
          <w:tcPr>
            <w:tcW w:w="6480" w:type="dxa"/>
          </w:tcPr>
          <w:p w:rsidR="001B29C5" w:rsidRPr="002E2592" w:rsidRDefault="001B29C5" w:rsidP="001B29C5">
            <w:pPr>
              <w:jc w:val="both"/>
              <w:rPr>
                <w:rFonts w:ascii="Cambria" w:hAnsi="Cambria"/>
                <w:lang w:val="es-ES_tradnl"/>
              </w:rPr>
            </w:pPr>
            <w:r w:rsidRPr="002E2592">
              <w:rPr>
                <w:rFonts w:ascii="Cambria" w:hAnsi="Cambria"/>
                <w:lang w:val="es-ES_tradnl"/>
              </w:rPr>
              <w:t xml:space="preserve">El curso ofrece a los alumnos la oportunidad de complementar la enseñanza del Derecho penal en los tres semestres del ciclo respectivos, con un conocimiento profundizado de la evolución histórica de la ciencia y el Derecho penal chileno, que le permitan conocer integralmente las instituciones actuales y su evolución en el tiempo, tanto en sus aspectos teóricos, dogmáticos y de aplicación práctica, complementado con el conocimiento de los antecedentes históricos y sociales que permitan su adecuada comprensión como fenómeno cultural. </w:t>
            </w:r>
          </w:p>
          <w:p w:rsidR="001B29C5" w:rsidRPr="002E2592" w:rsidRDefault="001B29C5" w:rsidP="001B29C5">
            <w:pPr>
              <w:jc w:val="both"/>
              <w:rPr>
                <w:rFonts w:ascii="Cambria" w:hAnsi="Cambria"/>
                <w:lang w:val="es-ES_tradnl"/>
              </w:rPr>
            </w:pPr>
            <w:r w:rsidRPr="002E2592">
              <w:rPr>
                <w:rFonts w:ascii="Cambria" w:hAnsi="Cambria"/>
                <w:lang w:val="es-ES_tradnl"/>
              </w:rPr>
              <w:t>El curso combina la enseñanza teórica con la investigación de los propios alumnos sobre temas determinados, así como la capacitación en la exposición oral de las materias seleccionadas, dentro de los horarios de clases.</w:t>
            </w:r>
          </w:p>
          <w:p w:rsidR="00BC5DFD" w:rsidRPr="001B29C5" w:rsidRDefault="00BC5DFD" w:rsidP="00B94C60">
            <w:pPr>
              <w:spacing w:before="100" w:beforeAutospacing="1" w:after="100" w:afterAutospacing="1"/>
              <w:jc w:val="both"/>
              <w:rPr>
                <w:rFonts w:ascii="Arial" w:hAnsi="Arial" w:cs="Arial"/>
                <w:color w:val="000080"/>
                <w:sz w:val="18"/>
                <w:szCs w:val="18"/>
                <w:lang w:val="es-ES_tradnl"/>
              </w:rPr>
            </w:pPr>
          </w:p>
        </w:tc>
      </w:tr>
      <w:tr w:rsidR="00BC5DFD" w:rsidTr="00B94C60">
        <w:trPr>
          <w:trHeight w:val="510"/>
        </w:trPr>
        <w:tc>
          <w:tcPr>
            <w:tcW w:w="3060" w:type="dxa"/>
            <w:shd w:val="clear" w:color="auto" w:fill="auto"/>
            <w:vAlign w:val="center"/>
          </w:tcPr>
          <w:p w:rsidR="00BC5DFD" w:rsidRPr="00B94C60" w:rsidRDefault="00CA7F98" w:rsidP="00BC5DFD">
            <w:pPr>
              <w:rPr>
                <w:rFonts w:ascii="Arial" w:hAnsi="Arial" w:cs="Arial"/>
                <w:b/>
                <w:color w:val="000080"/>
              </w:rPr>
            </w:pPr>
            <w:r w:rsidRPr="00B94C60">
              <w:rPr>
                <w:rFonts w:ascii="Arial" w:hAnsi="Arial" w:cs="Arial"/>
                <w:b/>
                <w:color w:val="000080"/>
              </w:rPr>
              <w:t>II. Objetivos Generales</w:t>
            </w:r>
          </w:p>
        </w:tc>
        <w:tc>
          <w:tcPr>
            <w:tcW w:w="6480" w:type="dxa"/>
          </w:tcPr>
          <w:p w:rsidR="001B29C5" w:rsidRPr="002E2592" w:rsidRDefault="001B29C5" w:rsidP="001B29C5">
            <w:pPr>
              <w:pStyle w:val="Textoindependiente2"/>
              <w:rPr>
                <w:rFonts w:ascii="Cambria" w:hAnsi="Cambria"/>
                <w:sz w:val="20"/>
              </w:rPr>
            </w:pPr>
            <w:r w:rsidRPr="002E2592">
              <w:rPr>
                <w:rFonts w:ascii="Cambria" w:hAnsi="Cambria"/>
                <w:sz w:val="20"/>
              </w:rPr>
              <w:t>El curso “Evolución histórica del Derecho y la ciencia penal chilenos (1810-2010) se propone lograr que los alumnos comprendan la evolución histórica de la disciplina y su importancia para la comprensión y aplicación de los principios y las normas que constituyen las instituciones fundamentales del derecho penal en la actualidad, como son las reglas de la imputación, el sistema de penas, la evolución de los delitos de carácter político, del derecho común y del derecho penal moderno, a partir de la expansión del Estado en la primera mitad del siglo XX.</w:t>
            </w:r>
          </w:p>
          <w:p w:rsidR="001B29C5" w:rsidRPr="002E2592" w:rsidRDefault="001B29C5" w:rsidP="001B29C5">
            <w:pPr>
              <w:pStyle w:val="Textoindependiente"/>
              <w:jc w:val="both"/>
              <w:rPr>
                <w:rFonts w:ascii="Cambria" w:hAnsi="Cambria"/>
                <w:sz w:val="20"/>
              </w:rPr>
            </w:pPr>
          </w:p>
          <w:p w:rsidR="001B29C5" w:rsidRPr="002E2592" w:rsidRDefault="001B29C5" w:rsidP="001B29C5">
            <w:pPr>
              <w:pStyle w:val="Textoindependiente"/>
              <w:jc w:val="both"/>
              <w:rPr>
                <w:rFonts w:ascii="Cambria" w:hAnsi="Cambria"/>
                <w:sz w:val="20"/>
              </w:rPr>
            </w:pPr>
            <w:r w:rsidRPr="002E2592">
              <w:rPr>
                <w:rFonts w:ascii="Cambria" w:hAnsi="Cambria"/>
                <w:sz w:val="20"/>
              </w:rPr>
              <w:t xml:space="preserve">Comprende principalmente el estudio de las fuentes históricas del derecho penal, aspectos seleccionados de la legislación de los siglos XIX, XX y XXI, las principales corrientes doctrinales desde 1874 a la fecha, y el proceso de codificación del siglo XIX así como los intentos de </w:t>
            </w:r>
            <w:proofErr w:type="spellStart"/>
            <w:r w:rsidRPr="002E2592">
              <w:rPr>
                <w:rFonts w:ascii="Cambria" w:hAnsi="Cambria"/>
                <w:sz w:val="20"/>
              </w:rPr>
              <w:t>recodificación</w:t>
            </w:r>
            <w:proofErr w:type="spellEnd"/>
            <w:r w:rsidRPr="002E2592">
              <w:rPr>
                <w:rFonts w:ascii="Cambria" w:hAnsi="Cambria"/>
                <w:sz w:val="20"/>
              </w:rPr>
              <w:t xml:space="preserve"> de los siglos XX y XXI.</w:t>
            </w:r>
          </w:p>
          <w:p w:rsidR="001B29C5" w:rsidRPr="001B29C5" w:rsidRDefault="001B29C5" w:rsidP="00BC5DFD">
            <w:pPr>
              <w:rPr>
                <w:rFonts w:ascii="Arial" w:hAnsi="Arial" w:cs="Arial"/>
                <w:color w:val="000080"/>
                <w:sz w:val="18"/>
                <w:szCs w:val="18"/>
                <w:lang w:val="es-ES_tradnl"/>
              </w:rPr>
            </w:pPr>
          </w:p>
          <w:p w:rsidR="00BC5DFD" w:rsidRPr="001B29C5" w:rsidRDefault="00BC5DFD" w:rsidP="001B29C5">
            <w:pPr>
              <w:rPr>
                <w:rFonts w:ascii="Arial" w:hAnsi="Arial" w:cs="Arial"/>
                <w:sz w:val="18"/>
                <w:szCs w:val="18"/>
              </w:rPr>
            </w:pPr>
          </w:p>
        </w:tc>
      </w:tr>
      <w:tr w:rsidR="00BC5DFD" w:rsidTr="00B94C60">
        <w:trPr>
          <w:trHeight w:val="2179"/>
        </w:trPr>
        <w:tc>
          <w:tcPr>
            <w:tcW w:w="3060" w:type="dxa"/>
            <w:shd w:val="clear" w:color="auto" w:fill="auto"/>
            <w:vAlign w:val="center"/>
          </w:tcPr>
          <w:p w:rsidR="00BC5DFD" w:rsidRPr="00B94C60" w:rsidRDefault="00CA7F98" w:rsidP="00BC5DFD">
            <w:pPr>
              <w:rPr>
                <w:rFonts w:ascii="Arial" w:hAnsi="Arial" w:cs="Arial"/>
                <w:b/>
                <w:color w:val="000080"/>
              </w:rPr>
            </w:pPr>
            <w:r w:rsidRPr="00B94C60">
              <w:rPr>
                <w:rFonts w:ascii="Arial" w:hAnsi="Arial" w:cs="Arial"/>
                <w:b/>
                <w:color w:val="000080"/>
              </w:rPr>
              <w:t>III. Objetivos específicos</w:t>
            </w:r>
          </w:p>
        </w:tc>
        <w:tc>
          <w:tcPr>
            <w:tcW w:w="6480" w:type="dxa"/>
          </w:tcPr>
          <w:p w:rsidR="001B29C5" w:rsidRPr="002E2592" w:rsidRDefault="001B29C5" w:rsidP="001B29C5">
            <w:pPr>
              <w:jc w:val="both"/>
              <w:rPr>
                <w:rFonts w:ascii="Cambria" w:hAnsi="Cambria"/>
                <w:lang w:val="es-ES_tradnl"/>
              </w:rPr>
            </w:pPr>
            <w:r w:rsidRPr="002E2592">
              <w:rPr>
                <w:rFonts w:ascii="Cambria" w:hAnsi="Cambria"/>
                <w:lang w:val="es-ES_tradnl"/>
              </w:rPr>
              <w:t>Al término del curso el alumno será capaz de:</w:t>
            </w:r>
          </w:p>
          <w:p w:rsidR="001B29C5" w:rsidRPr="002E2592" w:rsidRDefault="001B29C5" w:rsidP="001B29C5">
            <w:pPr>
              <w:numPr>
                <w:ilvl w:val="0"/>
                <w:numId w:val="6"/>
              </w:numPr>
              <w:jc w:val="both"/>
              <w:rPr>
                <w:rFonts w:ascii="Cambria" w:hAnsi="Cambria"/>
                <w:lang w:val="es-ES_tradnl"/>
              </w:rPr>
            </w:pPr>
            <w:r w:rsidRPr="002E2592">
              <w:rPr>
                <w:rFonts w:ascii="Cambria" w:hAnsi="Cambria"/>
                <w:lang w:val="es-ES_tradnl"/>
              </w:rPr>
              <w:t>Exponer y analizar oralmente el contenido de un texto normativo o doctrinario de carácter histórico, sus fundamentos, su vigencia o influencia en la regulación actual, así como la crítica a que ha sido sometido;</w:t>
            </w:r>
          </w:p>
          <w:p w:rsidR="001B29C5" w:rsidRPr="002E2592" w:rsidRDefault="001B29C5" w:rsidP="001B29C5">
            <w:pPr>
              <w:numPr>
                <w:ilvl w:val="0"/>
                <w:numId w:val="6"/>
              </w:numPr>
              <w:jc w:val="both"/>
              <w:rPr>
                <w:rFonts w:ascii="Cambria" w:hAnsi="Cambria"/>
                <w:lang w:val="es-ES_tradnl"/>
              </w:rPr>
            </w:pPr>
            <w:r w:rsidRPr="002E2592">
              <w:rPr>
                <w:rFonts w:ascii="Cambria" w:hAnsi="Cambria"/>
                <w:lang w:val="es-ES_tradnl"/>
              </w:rPr>
              <w:t>Elaborar un texto escrito que de cuenta de un estudio profundizado acerca del origen, evolución y vigencia de alguna de las normas o doctrinas estudiadas en el curso;</w:t>
            </w:r>
          </w:p>
          <w:p w:rsidR="001B29C5" w:rsidRPr="002E2592" w:rsidRDefault="001B29C5" w:rsidP="001B29C5">
            <w:pPr>
              <w:numPr>
                <w:ilvl w:val="0"/>
                <w:numId w:val="6"/>
              </w:numPr>
              <w:jc w:val="both"/>
              <w:rPr>
                <w:rFonts w:ascii="Cambria" w:hAnsi="Cambria"/>
                <w:lang w:val="es-ES_tradnl"/>
              </w:rPr>
            </w:pPr>
            <w:r w:rsidRPr="002E2592">
              <w:rPr>
                <w:rFonts w:ascii="Cambria" w:hAnsi="Cambria"/>
                <w:lang w:val="es-ES_tradnl"/>
              </w:rPr>
              <w:t xml:space="preserve">Dar cuenta de la evolución del Derecho y la ciencia </w:t>
            </w:r>
            <w:r w:rsidRPr="002E2592">
              <w:rPr>
                <w:rFonts w:ascii="Cambria" w:hAnsi="Cambria"/>
                <w:lang w:val="es-ES_tradnl"/>
              </w:rPr>
              <w:lastRenderedPageBreak/>
              <w:t xml:space="preserve">penal chilenos, desde 1810 hasta 2010, en sus aspectos más destacados, a saber: </w:t>
            </w:r>
            <w:r w:rsidRPr="002E2592">
              <w:rPr>
                <w:rFonts w:ascii="Cambria" w:hAnsi="Cambria"/>
              </w:rPr>
              <w:t>las reglas de la imputación, el sistema de penas, la evolución de los delitos de carácter político, del derecho común y del derecho penal moderno, a partir de la expansión del Estado en la primera mitad del siglo XX.</w:t>
            </w:r>
          </w:p>
          <w:p w:rsidR="00BC5DFD" w:rsidRPr="001B29C5" w:rsidRDefault="00BC5DFD" w:rsidP="008071D4">
            <w:pPr>
              <w:rPr>
                <w:rFonts w:ascii="Arial" w:hAnsi="Arial" w:cs="Arial"/>
                <w:color w:val="000080"/>
                <w:sz w:val="18"/>
                <w:szCs w:val="18"/>
                <w:lang w:val="es-ES_tradnl"/>
              </w:rPr>
            </w:pPr>
          </w:p>
        </w:tc>
      </w:tr>
      <w:tr w:rsidR="00BC5DFD" w:rsidTr="00B94C60">
        <w:trPr>
          <w:trHeight w:val="2156"/>
        </w:trPr>
        <w:tc>
          <w:tcPr>
            <w:tcW w:w="3060" w:type="dxa"/>
            <w:shd w:val="clear" w:color="auto" w:fill="auto"/>
            <w:vAlign w:val="center"/>
          </w:tcPr>
          <w:p w:rsidR="00BC5DFD" w:rsidRPr="00B94C60" w:rsidRDefault="00CA7F98" w:rsidP="00BC5DFD">
            <w:pPr>
              <w:rPr>
                <w:rFonts w:ascii="Arial" w:hAnsi="Arial" w:cs="Arial"/>
                <w:b/>
                <w:color w:val="000080"/>
              </w:rPr>
            </w:pPr>
            <w:r w:rsidRPr="00B94C60">
              <w:rPr>
                <w:rFonts w:ascii="Arial" w:hAnsi="Arial" w:cs="Arial"/>
                <w:b/>
                <w:color w:val="000080"/>
              </w:rPr>
              <w:lastRenderedPageBreak/>
              <w:t>IV.  Contenidos</w:t>
            </w:r>
          </w:p>
        </w:tc>
        <w:tc>
          <w:tcPr>
            <w:tcW w:w="6480" w:type="dxa"/>
          </w:tcPr>
          <w:p w:rsidR="001B29C5" w:rsidRPr="002E2592" w:rsidRDefault="001B29C5" w:rsidP="001B29C5">
            <w:pPr>
              <w:pStyle w:val="Textoindependiente2"/>
              <w:rPr>
                <w:rFonts w:ascii="Cambria" w:hAnsi="Cambria"/>
                <w:sz w:val="20"/>
              </w:rPr>
            </w:pPr>
          </w:p>
          <w:p w:rsidR="001B29C5" w:rsidRPr="002E2592" w:rsidRDefault="001B29C5" w:rsidP="001B29C5">
            <w:pPr>
              <w:pStyle w:val="Textoindependiente2"/>
              <w:rPr>
                <w:rFonts w:ascii="Cambria" w:hAnsi="Cambria"/>
                <w:b/>
                <w:sz w:val="20"/>
              </w:rPr>
            </w:pPr>
            <w:r w:rsidRPr="002E2592">
              <w:rPr>
                <w:rFonts w:ascii="Cambria" w:hAnsi="Cambria"/>
                <w:b/>
                <w:sz w:val="20"/>
              </w:rPr>
              <w:t>PRIMERA UNIDAD. EVOLUCIÓN HISTÓRICA DE LA LEGISLACIÓN PENAL CHILENA (1810-2010)</w:t>
            </w:r>
          </w:p>
          <w:p w:rsidR="001B29C5" w:rsidRPr="002E2592" w:rsidRDefault="001B29C5" w:rsidP="001B29C5">
            <w:pPr>
              <w:pStyle w:val="Textoindependiente2"/>
              <w:rPr>
                <w:rFonts w:ascii="Cambria" w:hAnsi="Cambria"/>
                <w:b/>
                <w:sz w:val="20"/>
              </w:rPr>
            </w:pPr>
          </w:p>
          <w:p w:rsidR="001B29C5" w:rsidRPr="002E2592" w:rsidRDefault="001B29C5" w:rsidP="001B29C5">
            <w:pPr>
              <w:pStyle w:val="Textoindependiente2"/>
              <w:rPr>
                <w:rFonts w:ascii="Cambria" w:hAnsi="Cambria"/>
                <w:sz w:val="20"/>
              </w:rPr>
            </w:pPr>
            <w:r w:rsidRPr="002E2592">
              <w:rPr>
                <w:rFonts w:ascii="Cambria" w:hAnsi="Cambria"/>
                <w:sz w:val="20"/>
              </w:rPr>
              <w:t>1. Primera legislación patria</w:t>
            </w:r>
          </w:p>
          <w:p w:rsidR="001B29C5" w:rsidRPr="002E2592" w:rsidRDefault="001B29C5" w:rsidP="001B29C5">
            <w:pPr>
              <w:pStyle w:val="Textoindependiente2"/>
              <w:rPr>
                <w:rFonts w:ascii="Cambria" w:hAnsi="Cambria"/>
                <w:sz w:val="20"/>
              </w:rPr>
            </w:pPr>
            <w:r w:rsidRPr="002E2592">
              <w:rPr>
                <w:rFonts w:ascii="Cambria" w:hAnsi="Cambria"/>
                <w:sz w:val="20"/>
              </w:rPr>
              <w:t>1.1. Importancia actual</w:t>
            </w:r>
          </w:p>
          <w:p w:rsidR="001B29C5" w:rsidRPr="002E2592" w:rsidRDefault="001B29C5" w:rsidP="001B29C5">
            <w:pPr>
              <w:pStyle w:val="Textoindependiente2"/>
              <w:rPr>
                <w:rFonts w:ascii="Cambria" w:hAnsi="Cambria"/>
                <w:sz w:val="20"/>
              </w:rPr>
            </w:pPr>
            <w:r w:rsidRPr="002E2592">
              <w:rPr>
                <w:rFonts w:ascii="Cambria" w:hAnsi="Cambria"/>
                <w:sz w:val="20"/>
              </w:rPr>
              <w:t>1.2. Patria Vieja</w:t>
            </w:r>
          </w:p>
          <w:p w:rsidR="001B29C5" w:rsidRPr="002E2592" w:rsidRDefault="001B29C5" w:rsidP="001B29C5">
            <w:pPr>
              <w:pStyle w:val="Textoindependiente2"/>
              <w:rPr>
                <w:rFonts w:ascii="Cambria" w:hAnsi="Cambria"/>
                <w:sz w:val="20"/>
              </w:rPr>
            </w:pPr>
            <w:r w:rsidRPr="002E2592">
              <w:rPr>
                <w:rFonts w:ascii="Cambria" w:hAnsi="Cambria"/>
                <w:sz w:val="20"/>
              </w:rPr>
              <w:t>1.2.1. El contexto</w:t>
            </w:r>
          </w:p>
          <w:p w:rsidR="001B29C5" w:rsidRPr="002E2592" w:rsidRDefault="001B29C5" w:rsidP="001B29C5">
            <w:pPr>
              <w:pStyle w:val="Textoindependiente2"/>
              <w:rPr>
                <w:rFonts w:ascii="Cambria" w:hAnsi="Cambria"/>
                <w:sz w:val="20"/>
              </w:rPr>
            </w:pPr>
            <w:r w:rsidRPr="002E2592">
              <w:rPr>
                <w:rFonts w:ascii="Cambria" w:hAnsi="Cambria"/>
                <w:sz w:val="20"/>
              </w:rPr>
              <w:t>1.2.1. La legislación penal de la patria vieja</w:t>
            </w:r>
          </w:p>
          <w:p w:rsidR="001B29C5" w:rsidRPr="002E2592" w:rsidRDefault="001B29C5" w:rsidP="001B29C5">
            <w:pPr>
              <w:pStyle w:val="Textoindependiente2"/>
              <w:rPr>
                <w:rFonts w:ascii="Cambria" w:hAnsi="Cambria"/>
                <w:sz w:val="20"/>
              </w:rPr>
            </w:pPr>
            <w:r w:rsidRPr="002E2592">
              <w:rPr>
                <w:rFonts w:ascii="Cambria" w:hAnsi="Cambria"/>
                <w:sz w:val="20"/>
              </w:rPr>
              <w:t>1.3. Derecho penal en el período de nacimiento de la República: 1817-1830</w:t>
            </w:r>
          </w:p>
          <w:p w:rsidR="001B29C5" w:rsidRPr="002E2592" w:rsidRDefault="001B29C5" w:rsidP="001B29C5">
            <w:pPr>
              <w:pStyle w:val="Textoindependiente2"/>
              <w:rPr>
                <w:rFonts w:ascii="Cambria" w:hAnsi="Cambria"/>
                <w:sz w:val="20"/>
              </w:rPr>
            </w:pPr>
            <w:r w:rsidRPr="002E2592">
              <w:rPr>
                <w:rFonts w:ascii="Cambria" w:hAnsi="Cambria"/>
                <w:sz w:val="20"/>
              </w:rPr>
              <w:t>1.3.1. El contexto</w:t>
            </w:r>
          </w:p>
          <w:p w:rsidR="001B29C5" w:rsidRPr="002E2592" w:rsidRDefault="001B29C5" w:rsidP="001B29C5">
            <w:pPr>
              <w:pStyle w:val="Textoindependiente2"/>
              <w:rPr>
                <w:rFonts w:ascii="Cambria" w:hAnsi="Cambria"/>
                <w:sz w:val="20"/>
              </w:rPr>
            </w:pPr>
            <w:r w:rsidRPr="002E2592">
              <w:rPr>
                <w:rFonts w:ascii="Cambria" w:hAnsi="Cambria"/>
                <w:sz w:val="20"/>
              </w:rPr>
              <w:t>1.3.2. La legislación penal en el período de formación de la República</w:t>
            </w:r>
          </w:p>
          <w:p w:rsidR="001B29C5" w:rsidRPr="002E2592" w:rsidRDefault="001B29C5" w:rsidP="001B29C5">
            <w:pPr>
              <w:pStyle w:val="Textoindependiente2"/>
              <w:rPr>
                <w:rFonts w:ascii="Cambria" w:hAnsi="Cambria"/>
                <w:sz w:val="20"/>
              </w:rPr>
            </w:pPr>
            <w:r w:rsidRPr="002E2592">
              <w:rPr>
                <w:rFonts w:ascii="Cambria" w:hAnsi="Cambria"/>
                <w:sz w:val="20"/>
              </w:rPr>
              <w:t>1.4. Derecho penal en el período de la República Conservadora (1830-1861)</w:t>
            </w:r>
          </w:p>
          <w:p w:rsidR="001B29C5" w:rsidRPr="002E2592" w:rsidRDefault="001B29C5" w:rsidP="001B29C5">
            <w:pPr>
              <w:pStyle w:val="Textoindependiente2"/>
              <w:rPr>
                <w:rFonts w:ascii="Cambria" w:hAnsi="Cambria"/>
                <w:sz w:val="20"/>
              </w:rPr>
            </w:pPr>
            <w:r w:rsidRPr="002E2592">
              <w:rPr>
                <w:rFonts w:ascii="Cambria" w:hAnsi="Cambria"/>
                <w:sz w:val="20"/>
              </w:rPr>
              <w:t>1.4.1. El contexto histórico y cultural: razones para el fracaso de una codificación en la República Conservadora de la segunda mitad del siglo XIX</w:t>
            </w:r>
          </w:p>
          <w:p w:rsidR="001B29C5" w:rsidRPr="002E2592" w:rsidRDefault="001B29C5" w:rsidP="001B29C5">
            <w:pPr>
              <w:pStyle w:val="Textoindependiente2"/>
              <w:rPr>
                <w:rFonts w:ascii="Cambria" w:hAnsi="Cambria"/>
                <w:sz w:val="20"/>
              </w:rPr>
            </w:pPr>
            <w:r w:rsidRPr="002E2592">
              <w:rPr>
                <w:rFonts w:ascii="Cambria" w:hAnsi="Cambria"/>
                <w:sz w:val="20"/>
              </w:rPr>
              <w:t>1.4.2. Legislación penal especial de la República Conservadora</w:t>
            </w:r>
          </w:p>
          <w:p w:rsidR="001B29C5" w:rsidRDefault="001B29C5" w:rsidP="001B29C5">
            <w:pPr>
              <w:pStyle w:val="Textoindependiente2"/>
              <w:rPr>
                <w:rFonts w:ascii="Cambria" w:hAnsi="Cambria"/>
                <w:sz w:val="20"/>
              </w:rPr>
            </w:pPr>
            <w:r>
              <w:rPr>
                <w:rFonts w:ascii="Cambria" w:hAnsi="Cambria"/>
                <w:sz w:val="20"/>
              </w:rPr>
              <w:t>2. Legislación penal en la República Liberal</w:t>
            </w:r>
          </w:p>
          <w:p w:rsidR="001B29C5" w:rsidRPr="002E2592" w:rsidRDefault="001B29C5" w:rsidP="001B29C5">
            <w:pPr>
              <w:pStyle w:val="Textoindependiente2"/>
              <w:rPr>
                <w:rFonts w:ascii="Cambria" w:hAnsi="Cambria"/>
                <w:sz w:val="20"/>
              </w:rPr>
            </w:pPr>
            <w:r w:rsidRPr="002E2592">
              <w:rPr>
                <w:rFonts w:ascii="Cambria" w:hAnsi="Cambria"/>
                <w:sz w:val="20"/>
              </w:rPr>
              <w:t>2.1. Las condiciones sociales y políticas para la adopción de un Código penal: el “liberalismo moderado” de la oligarquía gobernante de la segunda mitad del siglo XIX</w:t>
            </w:r>
          </w:p>
          <w:p w:rsidR="001B29C5" w:rsidRPr="002E2592" w:rsidRDefault="001B29C5" w:rsidP="001B29C5">
            <w:pPr>
              <w:pStyle w:val="Textoindependiente2"/>
              <w:rPr>
                <w:rFonts w:ascii="Cambria" w:hAnsi="Cambria"/>
                <w:sz w:val="20"/>
              </w:rPr>
            </w:pPr>
            <w:r w:rsidRPr="002E2592">
              <w:rPr>
                <w:rFonts w:ascii="Cambria" w:hAnsi="Cambria"/>
                <w:sz w:val="20"/>
              </w:rPr>
              <w:t>2.2. El “liberalismo moderado” en materia penal como fundamento teórico y político de la codificación de la década de 1870</w:t>
            </w:r>
          </w:p>
          <w:p w:rsidR="001B29C5" w:rsidRPr="002E2592" w:rsidRDefault="001B29C5" w:rsidP="001B29C5">
            <w:pPr>
              <w:pStyle w:val="Textoindependiente2"/>
              <w:rPr>
                <w:rFonts w:ascii="Cambria" w:hAnsi="Cambria"/>
                <w:sz w:val="20"/>
              </w:rPr>
            </w:pPr>
            <w:r w:rsidRPr="002E2592">
              <w:rPr>
                <w:rFonts w:ascii="Cambria" w:hAnsi="Cambria"/>
                <w:sz w:val="20"/>
              </w:rPr>
              <w:t>2.2.1. Pervivencia del Código penal de 1874</w:t>
            </w:r>
          </w:p>
          <w:p w:rsidR="001B29C5" w:rsidRPr="002E2592" w:rsidRDefault="001B29C5" w:rsidP="001B29C5">
            <w:pPr>
              <w:pStyle w:val="Textoindependiente2"/>
              <w:rPr>
                <w:rFonts w:ascii="Cambria" w:hAnsi="Cambria"/>
                <w:sz w:val="20"/>
              </w:rPr>
            </w:pPr>
            <w:r w:rsidRPr="002E2592">
              <w:rPr>
                <w:rFonts w:ascii="Cambria" w:hAnsi="Cambria"/>
                <w:sz w:val="20"/>
              </w:rPr>
              <w:t>2.3. Legislación penal especial del período de auge y decadencia de la oligarquía del siglo XIX (1861-1920)</w:t>
            </w:r>
          </w:p>
          <w:p w:rsidR="001B29C5" w:rsidRDefault="001B29C5" w:rsidP="001B29C5">
            <w:pPr>
              <w:pStyle w:val="Textoindependiente2"/>
              <w:rPr>
                <w:rFonts w:ascii="Cambria" w:hAnsi="Cambria"/>
                <w:sz w:val="20"/>
              </w:rPr>
            </w:pPr>
            <w:r>
              <w:rPr>
                <w:rFonts w:ascii="Cambria" w:hAnsi="Cambria"/>
                <w:sz w:val="20"/>
              </w:rPr>
              <w:t>3. El Derecho penal del siglo XX</w:t>
            </w:r>
          </w:p>
          <w:p w:rsidR="001B29C5" w:rsidRPr="002E2592" w:rsidRDefault="001B29C5" w:rsidP="001B29C5">
            <w:pPr>
              <w:pStyle w:val="Textoindependiente2"/>
              <w:rPr>
                <w:rFonts w:ascii="Cambria" w:hAnsi="Cambria"/>
                <w:sz w:val="20"/>
              </w:rPr>
            </w:pPr>
            <w:r w:rsidRPr="002E2592">
              <w:rPr>
                <w:rFonts w:ascii="Cambria" w:hAnsi="Cambria"/>
                <w:sz w:val="20"/>
              </w:rPr>
              <w:t>3.1. Las transformaciones del Estado nacional</w:t>
            </w:r>
          </w:p>
          <w:p w:rsidR="001B29C5" w:rsidRPr="002E2592" w:rsidRDefault="001B29C5" w:rsidP="001B29C5">
            <w:pPr>
              <w:pStyle w:val="Textoindependiente2"/>
              <w:rPr>
                <w:rFonts w:ascii="Cambria" w:hAnsi="Cambria"/>
                <w:sz w:val="20"/>
              </w:rPr>
            </w:pPr>
            <w:r w:rsidRPr="002E2592">
              <w:rPr>
                <w:rFonts w:ascii="Cambria" w:hAnsi="Cambria"/>
                <w:sz w:val="20"/>
              </w:rPr>
              <w:t>3.2. Derecho penal en el nuevo Estado de Bienestar</w:t>
            </w:r>
          </w:p>
          <w:p w:rsidR="001B29C5" w:rsidRPr="002E2592" w:rsidRDefault="001B29C5" w:rsidP="001B29C5">
            <w:pPr>
              <w:pStyle w:val="Textoindependiente2"/>
              <w:rPr>
                <w:rFonts w:ascii="Cambria" w:hAnsi="Cambria"/>
                <w:sz w:val="20"/>
              </w:rPr>
            </w:pPr>
            <w:r w:rsidRPr="002E2592">
              <w:rPr>
                <w:rFonts w:ascii="Cambria" w:hAnsi="Cambria"/>
                <w:sz w:val="20"/>
              </w:rPr>
              <w:t>3.2.1. El aspecto global: la expansión del Derecho penal en el Estado de Bienestar</w:t>
            </w:r>
          </w:p>
          <w:p w:rsidR="001B29C5" w:rsidRPr="002E2592" w:rsidRDefault="001B29C5" w:rsidP="001B29C5">
            <w:pPr>
              <w:pStyle w:val="Textoindependiente2"/>
              <w:rPr>
                <w:rFonts w:ascii="Cambria" w:hAnsi="Cambria"/>
                <w:sz w:val="20"/>
              </w:rPr>
            </w:pPr>
            <w:r w:rsidRPr="002E2592">
              <w:rPr>
                <w:rFonts w:ascii="Cambria" w:hAnsi="Cambria"/>
                <w:sz w:val="20"/>
              </w:rPr>
              <w:t>3.2.3. Legislación penal chilena en época de cambios: positivismo, represión y expansión</w:t>
            </w:r>
          </w:p>
          <w:p w:rsidR="001B29C5" w:rsidRPr="002E2592" w:rsidRDefault="001B29C5" w:rsidP="001B29C5">
            <w:pPr>
              <w:pStyle w:val="Textoindependiente2"/>
              <w:rPr>
                <w:rFonts w:ascii="Cambria" w:hAnsi="Cambria"/>
                <w:sz w:val="20"/>
              </w:rPr>
            </w:pPr>
            <w:r w:rsidRPr="002E2592">
              <w:rPr>
                <w:rFonts w:ascii="Cambria" w:hAnsi="Cambria"/>
                <w:sz w:val="20"/>
              </w:rPr>
              <w:t>a) Disposiciones de carácter general: la influencia positivista en la reducción de la población penitenciaria</w:t>
            </w:r>
          </w:p>
          <w:p w:rsidR="001B29C5" w:rsidRPr="002E2592" w:rsidRDefault="001B29C5" w:rsidP="001B29C5">
            <w:pPr>
              <w:pStyle w:val="Textoindependiente2"/>
              <w:rPr>
                <w:rFonts w:ascii="Cambria" w:hAnsi="Cambria"/>
                <w:sz w:val="20"/>
              </w:rPr>
            </w:pPr>
            <w:r w:rsidRPr="002E2592">
              <w:rPr>
                <w:rFonts w:ascii="Cambria" w:hAnsi="Cambria"/>
                <w:sz w:val="20"/>
              </w:rPr>
              <w:t>b) Expansión penal en el Derecho político: seguridad del Estado, Código de Justicia Militar y régimen de prensa y electoral</w:t>
            </w:r>
          </w:p>
          <w:p w:rsidR="001B29C5" w:rsidRPr="002E2592" w:rsidRDefault="001B29C5" w:rsidP="001B29C5">
            <w:pPr>
              <w:pStyle w:val="Textoindependiente2"/>
              <w:rPr>
                <w:rFonts w:ascii="Cambria" w:hAnsi="Cambria"/>
                <w:sz w:val="20"/>
              </w:rPr>
            </w:pPr>
            <w:r w:rsidRPr="002E2592">
              <w:rPr>
                <w:rFonts w:ascii="Cambria" w:hAnsi="Cambria"/>
                <w:sz w:val="20"/>
              </w:rPr>
              <w:t>c) Expansión del Derecho penal en el orden económico, como instrumento para reforzar la implementación de medidas de bienestar social</w:t>
            </w:r>
          </w:p>
          <w:p w:rsidR="001B29C5" w:rsidRPr="002E2592" w:rsidRDefault="001B29C5" w:rsidP="001B29C5">
            <w:pPr>
              <w:pStyle w:val="Textoindependiente2"/>
              <w:rPr>
                <w:rFonts w:ascii="Cambria" w:hAnsi="Cambria"/>
                <w:sz w:val="20"/>
              </w:rPr>
            </w:pPr>
            <w:r w:rsidRPr="002E2592">
              <w:rPr>
                <w:rFonts w:ascii="Cambria" w:hAnsi="Cambria"/>
                <w:sz w:val="20"/>
              </w:rPr>
              <w:t>d) La transformación del Estado y sus efectos en otras áreas de expansión del Derecho penal en el período. Algunos casos ejemplares</w:t>
            </w:r>
          </w:p>
          <w:p w:rsidR="001B29C5" w:rsidRPr="002E2592" w:rsidRDefault="001B29C5" w:rsidP="001B29C5">
            <w:pPr>
              <w:pStyle w:val="Textoindependiente2"/>
              <w:rPr>
                <w:rFonts w:ascii="Cambria" w:hAnsi="Cambria"/>
                <w:sz w:val="20"/>
              </w:rPr>
            </w:pPr>
            <w:r w:rsidRPr="002E2592">
              <w:rPr>
                <w:rFonts w:ascii="Cambria" w:hAnsi="Cambria"/>
                <w:sz w:val="20"/>
              </w:rPr>
              <w:t>e) Transformación del Estado y del Derecho penal común y, en especial, de los delitos contra la propiedad, quiebras y fraudes electorales</w:t>
            </w:r>
          </w:p>
          <w:p w:rsidR="001B29C5" w:rsidRPr="002E2592" w:rsidRDefault="001B29C5" w:rsidP="001B29C5">
            <w:pPr>
              <w:pStyle w:val="Textoindependiente2"/>
              <w:rPr>
                <w:rFonts w:ascii="Cambria" w:hAnsi="Cambria"/>
                <w:sz w:val="20"/>
              </w:rPr>
            </w:pPr>
            <w:r w:rsidRPr="002E2592">
              <w:rPr>
                <w:rFonts w:ascii="Cambria" w:hAnsi="Cambria"/>
                <w:sz w:val="20"/>
              </w:rPr>
              <w:t>4.1. La situación política y el desarrollo social entre 1938 y 1973</w:t>
            </w:r>
          </w:p>
          <w:p w:rsidR="001B29C5" w:rsidRPr="002E2592" w:rsidRDefault="001B29C5" w:rsidP="001B29C5">
            <w:pPr>
              <w:pStyle w:val="Textoindependiente2"/>
              <w:rPr>
                <w:rFonts w:ascii="Cambria" w:hAnsi="Cambria"/>
                <w:sz w:val="20"/>
              </w:rPr>
            </w:pPr>
            <w:r w:rsidRPr="002E2592">
              <w:rPr>
                <w:rFonts w:ascii="Cambria" w:hAnsi="Cambria"/>
                <w:sz w:val="20"/>
              </w:rPr>
              <w:t>4.2. Derecho penal del “Estado de compromiso”. Visión general</w:t>
            </w:r>
          </w:p>
          <w:p w:rsidR="001B29C5" w:rsidRPr="002E2592" w:rsidRDefault="001B29C5" w:rsidP="001B29C5">
            <w:pPr>
              <w:pStyle w:val="Textoindependiente2"/>
              <w:rPr>
                <w:rFonts w:ascii="Cambria" w:hAnsi="Cambria"/>
                <w:sz w:val="20"/>
              </w:rPr>
            </w:pPr>
            <w:r w:rsidRPr="002E2592">
              <w:rPr>
                <w:rFonts w:ascii="Cambria" w:hAnsi="Cambria"/>
                <w:sz w:val="20"/>
              </w:rPr>
              <w:t>4.2.1. El Derecho penal del “Estado de compromiso” en particular</w:t>
            </w:r>
          </w:p>
          <w:p w:rsidR="001B29C5" w:rsidRPr="002E2592" w:rsidRDefault="001B29C5" w:rsidP="001B29C5">
            <w:pPr>
              <w:pStyle w:val="Textoindependiente2"/>
              <w:rPr>
                <w:rFonts w:ascii="Cambria" w:hAnsi="Cambria"/>
                <w:sz w:val="20"/>
              </w:rPr>
            </w:pPr>
            <w:r w:rsidRPr="002E2592">
              <w:rPr>
                <w:rFonts w:ascii="Cambria" w:hAnsi="Cambria"/>
                <w:sz w:val="20"/>
              </w:rPr>
              <w:t>a) Disposiciones de carácter general: la permanente influencia del positivismo</w:t>
            </w:r>
          </w:p>
          <w:p w:rsidR="001B29C5" w:rsidRPr="002E2592" w:rsidRDefault="001B29C5" w:rsidP="001B29C5">
            <w:pPr>
              <w:pStyle w:val="Textoindependiente2"/>
              <w:rPr>
                <w:rFonts w:ascii="Cambria" w:hAnsi="Cambria"/>
                <w:sz w:val="20"/>
              </w:rPr>
            </w:pPr>
            <w:r w:rsidRPr="002E2592">
              <w:rPr>
                <w:rFonts w:ascii="Cambria" w:hAnsi="Cambria"/>
                <w:sz w:val="20"/>
              </w:rPr>
              <w:lastRenderedPageBreak/>
              <w:t>b) Idas y venidas en la restauración de las formas democráticas en el derecho político: represión y liberalización en las leyes de Seguridad del Estado, de Armas y el Régimen de Prensa y Elecciones</w:t>
            </w:r>
          </w:p>
          <w:p w:rsidR="001B29C5" w:rsidRPr="002E2592" w:rsidRDefault="001B29C5" w:rsidP="001B29C5">
            <w:pPr>
              <w:pStyle w:val="Textoindependiente2"/>
              <w:rPr>
                <w:rFonts w:ascii="Cambria" w:hAnsi="Cambria"/>
                <w:sz w:val="20"/>
              </w:rPr>
            </w:pPr>
            <w:r w:rsidRPr="002E2592">
              <w:rPr>
                <w:rFonts w:ascii="Cambria" w:hAnsi="Cambria"/>
                <w:sz w:val="20"/>
              </w:rPr>
              <w:t>c) Derecho penal económico</w:t>
            </w:r>
          </w:p>
          <w:p w:rsidR="001B29C5" w:rsidRPr="002E2592" w:rsidRDefault="001B29C5" w:rsidP="001B29C5">
            <w:pPr>
              <w:pStyle w:val="Textoindependiente2"/>
              <w:rPr>
                <w:rFonts w:ascii="Cambria" w:hAnsi="Cambria"/>
                <w:sz w:val="20"/>
              </w:rPr>
            </w:pPr>
            <w:r w:rsidRPr="002E2592">
              <w:rPr>
                <w:rFonts w:ascii="Cambria" w:hAnsi="Cambria"/>
                <w:sz w:val="20"/>
              </w:rPr>
              <w:t>c) Nuevo Derecho penal tributario y aduanero</w:t>
            </w:r>
          </w:p>
          <w:p w:rsidR="001B29C5" w:rsidRPr="002E2592" w:rsidRDefault="001B29C5" w:rsidP="001B29C5">
            <w:pPr>
              <w:pStyle w:val="Textoindependiente2"/>
              <w:rPr>
                <w:rFonts w:ascii="Cambria" w:hAnsi="Cambria"/>
                <w:sz w:val="20"/>
              </w:rPr>
            </w:pPr>
            <w:r w:rsidRPr="002E2592">
              <w:rPr>
                <w:rFonts w:ascii="Cambria" w:hAnsi="Cambria"/>
                <w:sz w:val="20"/>
              </w:rPr>
              <w:t>d) Otras áreas de expansión del Derecho penal</w:t>
            </w:r>
          </w:p>
          <w:p w:rsidR="001B29C5" w:rsidRPr="002E2592" w:rsidRDefault="001B29C5" w:rsidP="001B29C5">
            <w:pPr>
              <w:pStyle w:val="Textoindependiente2"/>
              <w:rPr>
                <w:rFonts w:ascii="Cambria" w:hAnsi="Cambria"/>
                <w:sz w:val="20"/>
              </w:rPr>
            </w:pPr>
            <w:r w:rsidRPr="002E2592">
              <w:rPr>
                <w:rFonts w:ascii="Cambria" w:hAnsi="Cambria"/>
                <w:sz w:val="20"/>
              </w:rPr>
              <w:t>e) Derecho penal común y, en especial, los delitos contra la propiedad</w:t>
            </w:r>
          </w:p>
          <w:p w:rsidR="001B29C5" w:rsidRDefault="001B29C5" w:rsidP="001B29C5">
            <w:pPr>
              <w:pStyle w:val="Textoindependiente2"/>
              <w:rPr>
                <w:rFonts w:ascii="Cambria" w:hAnsi="Cambria"/>
                <w:sz w:val="20"/>
              </w:rPr>
            </w:pPr>
            <w:r>
              <w:rPr>
                <w:rFonts w:ascii="Cambria" w:hAnsi="Cambria"/>
                <w:sz w:val="20"/>
              </w:rPr>
              <w:t>5. Fin de siglo y globalización</w:t>
            </w:r>
          </w:p>
          <w:p w:rsidR="001B29C5" w:rsidRPr="002E2592" w:rsidRDefault="001B29C5" w:rsidP="001B29C5">
            <w:pPr>
              <w:pStyle w:val="Textoindependiente2"/>
              <w:rPr>
                <w:rFonts w:ascii="Cambria" w:hAnsi="Cambria"/>
                <w:sz w:val="20"/>
              </w:rPr>
            </w:pPr>
            <w:r>
              <w:rPr>
                <w:rFonts w:ascii="Cambria" w:hAnsi="Cambria"/>
                <w:sz w:val="20"/>
              </w:rPr>
              <w:t>5.1</w:t>
            </w:r>
            <w:r w:rsidRPr="002E2592">
              <w:rPr>
                <w:rFonts w:ascii="Cambria" w:hAnsi="Cambria"/>
                <w:sz w:val="20"/>
              </w:rPr>
              <w:t>. El aspecto global: fin de la Guerra Fría, cambios sociales, auge del neoliberalismo y desarrollo del proceso de mundialización de la economía transnacional y del sistema jurídico</w:t>
            </w:r>
          </w:p>
          <w:p w:rsidR="001B29C5" w:rsidRPr="002E2592" w:rsidRDefault="001B29C5" w:rsidP="001B29C5">
            <w:pPr>
              <w:pStyle w:val="Textoindependiente2"/>
              <w:rPr>
                <w:rFonts w:ascii="Cambria" w:hAnsi="Cambria"/>
                <w:sz w:val="20"/>
              </w:rPr>
            </w:pPr>
            <w:r>
              <w:rPr>
                <w:rFonts w:ascii="Cambria" w:hAnsi="Cambria"/>
                <w:sz w:val="20"/>
              </w:rPr>
              <w:t>5.2</w:t>
            </w:r>
            <w:r w:rsidRPr="002E2592">
              <w:rPr>
                <w:rFonts w:ascii="Cambria" w:hAnsi="Cambria"/>
                <w:sz w:val="20"/>
              </w:rPr>
              <w:t>. La Dictadura Militar: terror y transformación económica</w:t>
            </w:r>
          </w:p>
          <w:p w:rsidR="001B29C5" w:rsidRPr="002E2592" w:rsidRDefault="001B29C5" w:rsidP="001B29C5">
            <w:pPr>
              <w:pStyle w:val="Textoindependiente2"/>
              <w:rPr>
                <w:rFonts w:ascii="Cambria" w:hAnsi="Cambria"/>
                <w:sz w:val="20"/>
              </w:rPr>
            </w:pPr>
            <w:r w:rsidRPr="002E2592">
              <w:rPr>
                <w:rFonts w:ascii="Cambria" w:hAnsi="Cambria"/>
                <w:sz w:val="20"/>
              </w:rPr>
              <w:t>5.2.1. El Derecho penal de la Dictadura neoliberal en particular</w:t>
            </w:r>
          </w:p>
          <w:p w:rsidR="001B29C5" w:rsidRPr="002E2592" w:rsidRDefault="001B29C5" w:rsidP="001B29C5">
            <w:pPr>
              <w:pStyle w:val="Textoindependiente2"/>
              <w:rPr>
                <w:rFonts w:ascii="Cambria" w:hAnsi="Cambria"/>
                <w:sz w:val="20"/>
              </w:rPr>
            </w:pPr>
            <w:r w:rsidRPr="002E2592">
              <w:rPr>
                <w:rFonts w:ascii="Cambria" w:hAnsi="Cambria"/>
                <w:sz w:val="20"/>
              </w:rPr>
              <w:t>a)</w:t>
            </w:r>
            <w:r w:rsidRPr="002E2592">
              <w:rPr>
                <w:rFonts w:ascii="Cambria" w:hAnsi="Cambria"/>
                <w:sz w:val="20"/>
              </w:rPr>
              <w:tab/>
              <w:t>Represión y terror</w:t>
            </w:r>
          </w:p>
          <w:p w:rsidR="001B29C5" w:rsidRPr="002E2592" w:rsidRDefault="001B29C5" w:rsidP="001B29C5">
            <w:pPr>
              <w:pStyle w:val="Textoindependiente2"/>
              <w:rPr>
                <w:rFonts w:ascii="Cambria" w:hAnsi="Cambria"/>
                <w:sz w:val="20"/>
              </w:rPr>
            </w:pPr>
            <w:r w:rsidRPr="002E2592">
              <w:rPr>
                <w:rFonts w:ascii="Cambria" w:hAnsi="Cambria"/>
                <w:sz w:val="20"/>
              </w:rPr>
              <w:t>b) La reducción del Estado y del Derecho penal económico</w:t>
            </w:r>
          </w:p>
          <w:p w:rsidR="001B29C5" w:rsidRPr="002E2592" w:rsidRDefault="001B29C5" w:rsidP="001B29C5">
            <w:pPr>
              <w:pStyle w:val="Textoindependiente2"/>
              <w:rPr>
                <w:rFonts w:ascii="Cambria" w:hAnsi="Cambria"/>
                <w:sz w:val="20"/>
              </w:rPr>
            </w:pPr>
            <w:r w:rsidRPr="002E2592">
              <w:rPr>
                <w:rFonts w:ascii="Cambria" w:hAnsi="Cambria"/>
                <w:sz w:val="20"/>
              </w:rPr>
              <w:t>c) Derecho penal común y esquizofrenia legislativa</w:t>
            </w:r>
          </w:p>
          <w:p w:rsidR="001B29C5" w:rsidRPr="002E2592" w:rsidRDefault="001B29C5" w:rsidP="001B29C5">
            <w:pPr>
              <w:pStyle w:val="Textoindependiente2"/>
              <w:rPr>
                <w:rFonts w:ascii="Cambria" w:hAnsi="Cambria"/>
                <w:sz w:val="20"/>
              </w:rPr>
            </w:pPr>
            <w:r w:rsidRPr="002E2592">
              <w:rPr>
                <w:rFonts w:ascii="Cambria" w:hAnsi="Cambria"/>
                <w:sz w:val="20"/>
              </w:rPr>
              <w:t>6. Derecho penal en el siglo XXI. Breve panorama</w:t>
            </w:r>
          </w:p>
          <w:p w:rsidR="001B29C5" w:rsidRPr="002E2592" w:rsidRDefault="001B29C5" w:rsidP="001B29C5">
            <w:pPr>
              <w:pStyle w:val="Textoindependiente2"/>
              <w:rPr>
                <w:rFonts w:ascii="Cambria" w:hAnsi="Cambria"/>
                <w:b/>
                <w:sz w:val="20"/>
              </w:rPr>
            </w:pPr>
          </w:p>
          <w:p w:rsidR="001B29C5" w:rsidRPr="002E2592" w:rsidRDefault="001B29C5" w:rsidP="001B29C5">
            <w:pPr>
              <w:pStyle w:val="Textoindependiente2"/>
              <w:rPr>
                <w:rFonts w:ascii="Cambria" w:hAnsi="Cambria"/>
                <w:b/>
                <w:sz w:val="20"/>
              </w:rPr>
            </w:pPr>
            <w:r w:rsidRPr="002E2592">
              <w:rPr>
                <w:rFonts w:ascii="Cambria" w:hAnsi="Cambria"/>
                <w:b/>
                <w:sz w:val="20"/>
              </w:rPr>
              <w:t>SEGUNDA UNIDAD. CODIFICACIÓN Y RECODIFICACIÓN</w:t>
            </w:r>
          </w:p>
          <w:p w:rsidR="001B29C5" w:rsidRPr="002E2592" w:rsidRDefault="001B29C5" w:rsidP="001B29C5">
            <w:pPr>
              <w:pStyle w:val="Textoindependiente2"/>
              <w:rPr>
                <w:rFonts w:ascii="Cambria" w:hAnsi="Cambria"/>
                <w:b/>
                <w:sz w:val="20"/>
              </w:rPr>
            </w:pP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1. Introducción</w:t>
            </w: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2. Las condiciones de la codificación penal  del siglo XIX</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2.1. El cambio institucional: la independencia política</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2.2. La codificación en la República Conservadora, como respuesta técnica a la pérdida de unidad y coherencia (“crisis”) del derecho heredado: el Código de Bello y el fracaso de la reforma penal</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2.2.1. Razones del fracaso de la Codificación penal en la República Conservadora</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2.2. Las condiciones para la codificación penal en la República Liberal</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1.3.1. Congruencia del proyecto del “liberalismo moderado” de la segunda mitad del siglo XIX con el “eclecticismo francés” y la “escuela clásica” italiana y española</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1.3.2. El consenso en el estamento jurídico en torno al modelo legislativo (el Código español de 1848/1850) y la obra de Pacheco1.3.3. La calidad personal y el compromiso político de los Miembros de la Comisión Redactora del Código penal</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1.3.4. La oportunidad política y la completitud del Proyecto de la Comisión Redactora de 1870</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1.3.5. La estabilidad socioeconómica en la República Liberal</w:t>
            </w: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3. Resumen preliminar: las condiciones generales para una (re)codificación</w:t>
            </w: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4. ¿Por qué fracasaron los proyectos de (re)codificación del siglo XX?</w:t>
            </w:r>
            <w:r w:rsidRPr="002E2592">
              <w:rPr>
                <w:rFonts w:eastAsia="MS Mincho"/>
                <w:i w:val="0"/>
                <w:noProof/>
                <w:sz w:val="20"/>
                <w:szCs w:val="20"/>
                <w:lang w:eastAsia="ja-JP"/>
              </w:rPr>
              <w:t xml:space="preserve"> </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4.1. Los proyectos de la “política criminal” (positivista) de la “Comisiones de Magistrados”  tras el derrumbe de la República Oligárquica (1891-1925)</w:t>
            </w:r>
            <w:r w:rsidRPr="002E2592">
              <w:rPr>
                <w:rFonts w:eastAsia="MS Mincho"/>
                <w:noProof/>
                <w:sz w:val="20"/>
                <w:szCs w:val="20"/>
                <w:lang w:eastAsia="ja-JP"/>
              </w:rPr>
              <w:t xml:space="preserve"> </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 xml:space="preserve">4.1.1. Los proyectos de “política criminal” (positivistas) de la Dictadura de </w:t>
            </w:r>
            <w:r w:rsidRPr="002E2592">
              <w:rPr>
                <w:smallCaps/>
                <w:noProof/>
                <w:sz w:val="20"/>
                <w:szCs w:val="20"/>
              </w:rPr>
              <w:t>Ibáñez</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 xml:space="preserve">4.1.2. El proyecto “ecléctico” de </w:t>
            </w:r>
            <w:r w:rsidRPr="002E2592">
              <w:rPr>
                <w:smallCaps/>
                <w:noProof/>
                <w:sz w:val="20"/>
                <w:szCs w:val="20"/>
              </w:rPr>
              <w:t xml:space="preserve">Labatut-Silva </w:t>
            </w:r>
            <w:r w:rsidRPr="002E2592">
              <w:rPr>
                <w:noProof/>
                <w:sz w:val="20"/>
                <w:szCs w:val="20"/>
              </w:rPr>
              <w:t>(1938), al término de la segunda presidencia de Alessandri (1932-1938)</w:t>
            </w:r>
            <w:r w:rsidRPr="002E2592">
              <w:rPr>
                <w:rFonts w:eastAsia="MS Mincho"/>
                <w:noProof/>
                <w:sz w:val="20"/>
                <w:szCs w:val="20"/>
                <w:lang w:eastAsia="ja-JP"/>
              </w:rPr>
              <w:t xml:space="preserve"> </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4.1.3. La adecuación de la legislación penal al arreglo institucional. Reformas parciales del segundo cuarto del siglo XX</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4.2. El abandono del proyecto positivista criminológico en la (re)codificación penal: el incompleto proyecto “técnico” de 1946</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4.3. El abandono de la pretensión (re)codificadora por el Estado y por la doctrina penal chilena en la segunda mitad del Siglo XX. El salto hacia el vacío del proyecto del Código Penal Tipo para Latinoamérica</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4.3.1. El contexto en las décadas de 1950 a 1970</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4.3.2. Pax dogmática y Código Penal Tipo para Latinoamérica</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4.3.3. El contexto, diez años después del inicio de los trabajos del Código Penal Tipo para Latinoamérica: Dictadura Militar (1973-1989) y posterior retorno a la democracia en Chile</w:t>
            </w: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5. El Anteproyecto de Código penal para la Nación de 2005</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lastRenderedPageBreak/>
              <w:t>5.1. Conformación inicial y procedimientos de trabajo</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5.1.1. Génesis del Foro Penal</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5.1.2. Procedimientos de trabajo</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5.2. Divisiones y ausencias al interior del Foro Penal</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 xml:space="preserve">5.3. La pérdida del apoyo político del Proyecto en el Gobierno de Michelle </w:t>
            </w:r>
            <w:r w:rsidRPr="002E2592">
              <w:rPr>
                <w:smallCaps/>
                <w:noProof/>
                <w:sz w:val="20"/>
                <w:szCs w:val="20"/>
              </w:rPr>
              <w:t>Bachelet</w:t>
            </w:r>
            <w:r w:rsidRPr="002E2592">
              <w:rPr>
                <w:noProof/>
                <w:sz w:val="20"/>
                <w:szCs w:val="20"/>
              </w:rPr>
              <w:t xml:space="preserve"> (2006-2010)</w:t>
            </w:r>
            <w:r w:rsidRPr="002E2592">
              <w:rPr>
                <w:rFonts w:eastAsia="MS Mincho"/>
                <w:noProof/>
                <w:sz w:val="20"/>
                <w:szCs w:val="20"/>
                <w:lang w:eastAsia="ja-JP"/>
              </w:rPr>
              <w:t xml:space="preserve"> </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3.4. Análisis del Anteproyecto de 2005</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3.4.1. Modelos, trabajo preparatorio y textos de referencia</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3.4.2. El contenido del Anteproyecto</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3.5. El futuro del Anteproyecto de 2005</w:t>
            </w:r>
          </w:p>
          <w:p w:rsidR="001B29C5" w:rsidRPr="002E2592" w:rsidRDefault="001B29C5" w:rsidP="001B29C5">
            <w:pPr>
              <w:pStyle w:val="Textoindependiente2"/>
              <w:tabs>
                <w:tab w:val="left" w:pos="0"/>
              </w:tabs>
              <w:rPr>
                <w:rFonts w:ascii="Cambria" w:hAnsi="Cambria"/>
                <w:sz w:val="20"/>
              </w:rPr>
            </w:pPr>
          </w:p>
          <w:p w:rsidR="001B29C5" w:rsidRPr="00E44053" w:rsidRDefault="001B29C5" w:rsidP="001B29C5">
            <w:pPr>
              <w:pStyle w:val="Textoindependiente2"/>
              <w:tabs>
                <w:tab w:val="left" w:pos="0"/>
              </w:tabs>
              <w:rPr>
                <w:rFonts w:ascii="Cambria" w:hAnsi="Cambria"/>
                <w:b/>
                <w:sz w:val="20"/>
              </w:rPr>
            </w:pPr>
            <w:r w:rsidRPr="00E44053">
              <w:rPr>
                <w:rFonts w:ascii="Cambria" w:hAnsi="Cambria"/>
                <w:b/>
                <w:sz w:val="20"/>
              </w:rPr>
              <w:t>TERCERA UNIDAD. EVOLUCIÓN DE LA CIENCIA PENAL CHILENA</w:t>
            </w:r>
          </w:p>
          <w:p w:rsidR="001B29C5" w:rsidRPr="002E2592" w:rsidRDefault="001B29C5" w:rsidP="001B29C5">
            <w:pPr>
              <w:pStyle w:val="Textoindependiente2"/>
              <w:tabs>
                <w:tab w:val="left" w:pos="0"/>
              </w:tabs>
              <w:rPr>
                <w:rFonts w:ascii="Cambria" w:hAnsi="Cambria"/>
                <w:sz w:val="20"/>
              </w:rPr>
            </w:pPr>
          </w:p>
          <w:p w:rsidR="001B29C5" w:rsidRPr="002E2592" w:rsidRDefault="001B29C5" w:rsidP="001B29C5">
            <w:pPr>
              <w:pStyle w:val="TDC2"/>
              <w:rPr>
                <w:rFonts w:eastAsia="MS Mincho"/>
                <w:lang w:eastAsia="ja-JP"/>
              </w:rPr>
            </w:pPr>
            <w:r w:rsidRPr="002E2592">
              <w:t>I.</w:t>
            </w:r>
            <w:r w:rsidRPr="002E2592">
              <w:rPr>
                <w:rFonts w:eastAsia="MS Mincho"/>
                <w:lang w:eastAsia="ja-JP"/>
              </w:rPr>
              <w:t xml:space="preserve"> </w:t>
            </w:r>
            <w:r w:rsidRPr="002E2592">
              <w:t xml:space="preserve">La doctrina penal chilena del siglo XIX: Fernández, Fuenzalida y Vera. Comentaristas, autodidactas y olvidados. </w:t>
            </w:r>
          </w:p>
          <w:p w:rsidR="001B29C5" w:rsidRPr="002E2592" w:rsidRDefault="001B29C5" w:rsidP="001B29C5">
            <w:pPr>
              <w:pStyle w:val="TDC3"/>
              <w:tabs>
                <w:tab w:val="left" w:pos="0"/>
                <w:tab w:val="right" w:leader="dot" w:pos="8828"/>
              </w:tabs>
              <w:ind w:left="0"/>
              <w:rPr>
                <w:noProof/>
                <w:sz w:val="20"/>
                <w:szCs w:val="20"/>
              </w:rPr>
            </w:pPr>
            <w:r w:rsidRPr="002E2592">
              <w:rPr>
                <w:noProof/>
                <w:sz w:val="20"/>
                <w:szCs w:val="20"/>
              </w:rPr>
              <w:t>1. Los comentaristas del siglo XIX, su obra y formación (autodidacta)</w:t>
            </w: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 xml:space="preserve"> 2. El estado de la discusión penal en la época de los Comentarios</w:t>
            </w: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3. ¿Influyeron los comentaristas en las obras de su época?</w:t>
            </w:r>
            <w:r w:rsidRPr="002E2592">
              <w:rPr>
                <w:rFonts w:eastAsia="MS Mincho"/>
                <w:i w:val="0"/>
                <w:noProof/>
                <w:sz w:val="20"/>
                <w:szCs w:val="20"/>
                <w:lang w:eastAsia="ja-JP"/>
              </w:rPr>
              <w:t xml:space="preserve"> </w:t>
            </w: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4. El olvido</w:t>
            </w: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5. La pregunta de fondo: ¿Tienen valor para las preocupaciones actuales los Comentarios decimonónicos?</w:t>
            </w:r>
            <w:r w:rsidRPr="002E2592">
              <w:rPr>
                <w:rFonts w:eastAsia="MS Mincho"/>
                <w:i w:val="0"/>
                <w:noProof/>
                <w:sz w:val="20"/>
                <w:szCs w:val="20"/>
                <w:lang w:eastAsia="ja-JP"/>
              </w:rPr>
              <w:t xml:space="preserve"> </w:t>
            </w: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6. El valor de los Comentarios decimonónicos y el futuro: ¿Han cambiado los hábitos de la doctrina nacional?</w:t>
            </w:r>
            <w:r w:rsidRPr="002E2592">
              <w:rPr>
                <w:rFonts w:eastAsia="MS Mincho"/>
                <w:i w:val="0"/>
                <w:noProof/>
                <w:sz w:val="20"/>
                <w:szCs w:val="20"/>
                <w:lang w:eastAsia="ja-JP"/>
              </w:rPr>
              <w:t xml:space="preserve"> </w:t>
            </w:r>
          </w:p>
          <w:p w:rsidR="001B29C5" w:rsidRPr="002E2592" w:rsidRDefault="001B29C5" w:rsidP="001B29C5">
            <w:pPr>
              <w:pStyle w:val="TDC2"/>
              <w:rPr>
                <w:rFonts w:eastAsia="MS Mincho"/>
                <w:lang w:eastAsia="ja-JP"/>
              </w:rPr>
            </w:pPr>
            <w:r w:rsidRPr="002E2592">
              <w:t>II. El Positivismo en Chile: una doctrina de principios del siglo XX que se mantiene vigente</w:t>
            </w: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1. Introducción</w:t>
            </w: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 xml:space="preserve">2. El positivismo en Chile: De </w:t>
            </w:r>
            <w:r w:rsidRPr="002E2592">
              <w:rPr>
                <w:smallCaps/>
                <w:noProof/>
                <w:sz w:val="20"/>
                <w:szCs w:val="20"/>
              </w:rPr>
              <w:t>Letelier</w:t>
            </w:r>
            <w:r w:rsidRPr="002E2592">
              <w:rPr>
                <w:noProof/>
                <w:sz w:val="20"/>
                <w:szCs w:val="20"/>
              </w:rPr>
              <w:t xml:space="preserve"> a </w:t>
            </w:r>
            <w:r w:rsidRPr="002E2592">
              <w:rPr>
                <w:smallCaps/>
                <w:noProof/>
                <w:sz w:val="20"/>
                <w:szCs w:val="20"/>
              </w:rPr>
              <w:t>Del Río</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 xml:space="preserve">2.1. Los orígenes: </w:t>
            </w:r>
            <w:r w:rsidRPr="002E2592">
              <w:rPr>
                <w:smallCaps/>
                <w:noProof/>
                <w:sz w:val="20"/>
                <w:szCs w:val="20"/>
              </w:rPr>
              <w:t>Letelier</w:t>
            </w:r>
            <w:r w:rsidRPr="002E2592">
              <w:rPr>
                <w:noProof/>
                <w:sz w:val="20"/>
                <w:szCs w:val="20"/>
              </w:rPr>
              <w:t xml:space="preserve"> y su influencia posterior</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2.2. Los criminólogos y penalistas positivistas en Chile</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 xml:space="preserve">2.3. El epígono del positivismo nacional: Raimundo </w:t>
            </w:r>
            <w:r w:rsidRPr="002E2592">
              <w:rPr>
                <w:smallCaps/>
                <w:noProof/>
                <w:sz w:val="20"/>
                <w:szCs w:val="20"/>
              </w:rPr>
              <w:t>Del Río</w:t>
            </w: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3. La “Lucha de las Escuelas” y el declive del positivismo entre los penalistas chilenos</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3.1. El “canto de cisne” del proyecto positivista en Chile: la Ley Nº 11.625, de 4 de octubre de 1954. Otras reformas de la legislación penal de corte positivista</w:t>
            </w: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4. La herencia del positivismo en la actualidad: el carácter “peligrosista” de  nuestro sistema penal</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4.1. Primera tesis: negación del libre albedrío y de la imputabilidad como presupuesto de la reacción social.</w:t>
            </w:r>
            <w:r w:rsidRPr="002E2592">
              <w:rPr>
                <w:rFonts w:eastAsia="MS Mincho"/>
                <w:noProof/>
                <w:sz w:val="20"/>
                <w:szCs w:val="20"/>
                <w:lang w:eastAsia="ja-JP"/>
              </w:rPr>
              <w:t xml:space="preserve"> </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4.2. Segunda tesis: el delito es un fenómeno que puede estudiarse causalmente</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4.3. Tercera tesis: la pena es insuficiente para el control de la criminalidad</w:t>
            </w: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5. El positivismo en el Anteproyecto de Código penal de 2005</w:t>
            </w: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6. Conclusiones</w:t>
            </w:r>
          </w:p>
          <w:p w:rsidR="001B29C5" w:rsidRPr="002E2592" w:rsidRDefault="001B29C5" w:rsidP="001B29C5">
            <w:pPr>
              <w:pStyle w:val="TDC2"/>
              <w:rPr>
                <w:rFonts w:eastAsia="MS Mincho"/>
                <w:lang w:eastAsia="ja-JP"/>
              </w:rPr>
            </w:pPr>
            <w:r w:rsidRPr="002E2592">
              <w:t>III.</w:t>
            </w:r>
            <w:r w:rsidRPr="002E2592">
              <w:rPr>
                <w:rFonts w:eastAsia="MS Mincho"/>
                <w:lang w:eastAsia="ja-JP"/>
              </w:rPr>
              <w:t xml:space="preserve"> </w:t>
            </w:r>
            <w:r w:rsidRPr="002E2592">
              <w:t xml:space="preserve">Origen, consolidación y vigencia de la </w:t>
            </w:r>
            <w:r w:rsidRPr="002E2592">
              <w:rPr>
                <w:i/>
              </w:rPr>
              <w:t>Nueva Dogmática Chilena</w:t>
            </w:r>
            <w:r w:rsidRPr="002E2592">
              <w:t xml:space="preserve">  (ca. 1955≈1970)</w:t>
            </w:r>
            <w:r w:rsidRPr="002E2592">
              <w:rPr>
                <w:rFonts w:eastAsia="MS Mincho"/>
                <w:lang w:eastAsia="ja-JP"/>
              </w:rPr>
              <w:t xml:space="preserve"> </w:t>
            </w: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1. Introducción</w:t>
            </w: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2. El origen</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2.1. La primera generación de dogmáticos (autodidactas) chilenos (ca. 1925≈1940)</w:t>
            </w:r>
            <w:r w:rsidRPr="002E2592">
              <w:rPr>
                <w:rFonts w:eastAsia="MS Mincho"/>
                <w:noProof/>
                <w:sz w:val="20"/>
                <w:szCs w:val="20"/>
                <w:lang w:eastAsia="ja-JP"/>
              </w:rPr>
              <w:t xml:space="preserve"> </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2.2. La influencia de Jiménez de Asúa en la primera generación de dogmáticos chilenos y la introducción en Chile del “sistema tradicional” (“neoclásico”) alemán</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2.2.1. Jiménez de Asúa, “el maestro de todos”</w:t>
            </w:r>
            <w:r w:rsidRPr="002E2592">
              <w:rPr>
                <w:rFonts w:eastAsia="MS Mincho"/>
                <w:noProof/>
                <w:sz w:val="20"/>
                <w:szCs w:val="20"/>
                <w:lang w:eastAsia="ja-JP"/>
              </w:rPr>
              <w:t xml:space="preserve"> </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 xml:space="preserve">2.2.2. El “sistema tradicional” (“neoclásico”), en la versión que Luis </w:t>
            </w:r>
            <w:r w:rsidRPr="002E2592">
              <w:rPr>
                <w:smallCaps/>
                <w:noProof/>
                <w:sz w:val="20"/>
                <w:szCs w:val="20"/>
              </w:rPr>
              <w:t>Jiménez de Asúa</w:t>
            </w:r>
            <w:r w:rsidRPr="002E2592">
              <w:rPr>
                <w:noProof/>
                <w:sz w:val="20"/>
                <w:szCs w:val="20"/>
              </w:rPr>
              <w:t xml:space="preserve"> introduce en Latinoamérica</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2.3. El legado de los primera generación de dogmáticos en la formación de la Nueva Dogmática Chilena</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2.3.1. La labor del Seminario de Derecho Penal y Medicina Legal de la Facultad de Ciencias Jurídicas y Sociales de la Universidad de Chile</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lastRenderedPageBreak/>
              <w:t>2.3.2. La influencia de los primeros dogmáticos chilenos en la Revista de Ciencias Penales y en el Instituto de Ciencias Penales de Chile. Creación de las condiciones materiales para el desarrollo de las futuras generaciones</w:t>
            </w: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3. Otras condiciones para el florecimiento de la Nueva Dogmática Chilena</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3.2. La segunda generación de dogmáticos chilenos: Eduardo Novoa Monreal y Álvaro Bunster (ca. 1940≈1955), el fin de la formación “autodidacta” de los penalistas chilenos y la irrupción del finalismo</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 xml:space="preserve">3.2.1. Eduardo </w:t>
            </w:r>
            <w:r w:rsidRPr="002E2592">
              <w:rPr>
                <w:smallCaps/>
                <w:noProof/>
                <w:sz w:val="20"/>
                <w:szCs w:val="20"/>
              </w:rPr>
              <w:t>Novoa Monreal</w:t>
            </w:r>
            <w:r w:rsidRPr="002E2592">
              <w:rPr>
                <w:noProof/>
                <w:sz w:val="20"/>
                <w:szCs w:val="20"/>
              </w:rPr>
              <w:t xml:space="preserve"> y su versión rigurosa del “sistema neoclásico”</w:t>
            </w:r>
            <w:r w:rsidRPr="002E2592">
              <w:rPr>
                <w:rFonts w:eastAsia="MS Mincho"/>
                <w:noProof/>
                <w:sz w:val="20"/>
                <w:szCs w:val="20"/>
                <w:lang w:eastAsia="ja-JP"/>
              </w:rPr>
              <w:t xml:space="preserve"> </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 xml:space="preserve">3.2.2. Álvaro </w:t>
            </w:r>
            <w:r w:rsidRPr="002E2592">
              <w:rPr>
                <w:smallCaps/>
                <w:noProof/>
                <w:sz w:val="20"/>
                <w:szCs w:val="20"/>
              </w:rPr>
              <w:t>Bunster Briceño</w:t>
            </w:r>
            <w:r w:rsidRPr="002E2592">
              <w:rPr>
                <w:noProof/>
                <w:sz w:val="20"/>
                <w:szCs w:val="20"/>
              </w:rPr>
              <w:t xml:space="preserve"> y su apertura hacia el “sistema finalista”</w:t>
            </w:r>
            <w:r w:rsidRPr="002E2592">
              <w:rPr>
                <w:rFonts w:eastAsia="MS Mincho"/>
                <w:noProof/>
                <w:sz w:val="20"/>
                <w:szCs w:val="20"/>
                <w:lang w:eastAsia="ja-JP"/>
              </w:rPr>
              <w:t xml:space="preserve"> </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 xml:space="preserve">3.3. La nueva bibliografía disponible en la década de 1950 y el ingreso a la discusión del “sistema finalista” de Hans </w:t>
            </w:r>
            <w:r w:rsidRPr="002E2592">
              <w:rPr>
                <w:smallCaps/>
                <w:noProof/>
                <w:sz w:val="20"/>
                <w:szCs w:val="20"/>
              </w:rPr>
              <w:t>Welzel</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3.3.1. Los nuevos fondos bibliográficos disponibles</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3.3.2. La teoría de la acción final (en la traducción argentina de 1956)</w:t>
            </w:r>
            <w:r w:rsidRPr="002E2592">
              <w:rPr>
                <w:rFonts w:eastAsia="MS Mincho"/>
                <w:noProof/>
                <w:sz w:val="20"/>
                <w:szCs w:val="20"/>
                <w:lang w:eastAsia="ja-JP"/>
              </w:rPr>
              <w:t xml:space="preserve"> </w:t>
            </w: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4. La Nueva Dogmática Chilena (ca. 1955≈1970)</w:t>
            </w:r>
            <w:r w:rsidRPr="002E2592">
              <w:rPr>
                <w:rFonts w:eastAsia="MS Mincho"/>
                <w:i w:val="0"/>
                <w:noProof/>
                <w:sz w:val="20"/>
                <w:szCs w:val="20"/>
                <w:lang w:eastAsia="ja-JP"/>
              </w:rPr>
              <w:t xml:space="preserve"> </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4.1. Sus integrantes</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4.2. Formación de la Nueva Dogmática Chilena</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 xml:space="preserve">4.2.1. Álvaro </w:t>
            </w:r>
            <w:r w:rsidRPr="002E2592">
              <w:rPr>
                <w:smallCaps/>
                <w:noProof/>
                <w:sz w:val="20"/>
                <w:szCs w:val="20"/>
              </w:rPr>
              <w:t>Bunster</w:t>
            </w:r>
            <w:r w:rsidRPr="002E2592">
              <w:rPr>
                <w:noProof/>
                <w:sz w:val="20"/>
                <w:szCs w:val="20"/>
              </w:rPr>
              <w:t>, el “Curso Profundizado” de 1956 y los estudios de posgrado en el extranjero</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4.2.2. La Reforma Universitaria de la década de 1960</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 xml:space="preserve">4.2.3. Eduardo </w:t>
            </w:r>
            <w:r w:rsidRPr="002E2592">
              <w:rPr>
                <w:smallCaps/>
                <w:noProof/>
                <w:sz w:val="20"/>
                <w:szCs w:val="20"/>
              </w:rPr>
              <w:t>Novoa Monreal</w:t>
            </w:r>
            <w:r w:rsidRPr="002E2592">
              <w:rPr>
                <w:noProof/>
                <w:sz w:val="20"/>
                <w:szCs w:val="20"/>
              </w:rPr>
              <w:t xml:space="preserve"> y las actividades del Instituto de Ciencias Penales</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4.3. La disputa sistemática en la Nueva Dogmática Chilena</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4.3.1. El predominio de la “teoría de la acción final” en la década de 1960</w:t>
            </w:r>
          </w:p>
          <w:p w:rsidR="001B29C5" w:rsidRPr="002E2592" w:rsidRDefault="001B29C5" w:rsidP="001B29C5">
            <w:pPr>
              <w:pStyle w:val="TDC5"/>
              <w:tabs>
                <w:tab w:val="left" w:pos="0"/>
                <w:tab w:val="right" w:leader="dot" w:pos="8828"/>
              </w:tabs>
              <w:ind w:left="0"/>
              <w:rPr>
                <w:rFonts w:eastAsia="MS Mincho"/>
                <w:noProof/>
                <w:sz w:val="20"/>
                <w:szCs w:val="20"/>
                <w:lang w:eastAsia="ja-JP"/>
              </w:rPr>
            </w:pPr>
            <w:r w:rsidRPr="002E2592">
              <w:rPr>
                <w:noProof/>
                <w:sz w:val="20"/>
                <w:szCs w:val="20"/>
              </w:rPr>
              <w:t>4.3.2. Evolución posterior: las obras generales de la Nueva Dogmática Chilena</w:t>
            </w:r>
          </w:p>
          <w:p w:rsidR="001B29C5" w:rsidRPr="002E2592" w:rsidRDefault="001B29C5" w:rsidP="001B29C5">
            <w:pPr>
              <w:pStyle w:val="TDC3"/>
              <w:tabs>
                <w:tab w:val="left" w:pos="0"/>
                <w:tab w:val="right" w:leader="dot" w:pos="8828"/>
              </w:tabs>
              <w:ind w:left="0"/>
              <w:rPr>
                <w:rFonts w:eastAsia="MS Mincho"/>
                <w:i w:val="0"/>
                <w:noProof/>
                <w:sz w:val="20"/>
                <w:szCs w:val="20"/>
                <w:lang w:eastAsia="ja-JP"/>
              </w:rPr>
            </w:pPr>
            <w:r w:rsidRPr="002E2592">
              <w:rPr>
                <w:noProof/>
                <w:sz w:val="20"/>
                <w:szCs w:val="20"/>
              </w:rPr>
              <w:t>5. Alejamiento y exilio. Decadencia del Instituto de Ciencias Penales y de la Revista de Ciencias Penales. Pérdidas personales y vigencia de la Nueva Dogmática Chilena</w:t>
            </w:r>
          </w:p>
          <w:p w:rsidR="001B29C5" w:rsidRPr="002E2592" w:rsidRDefault="001B29C5" w:rsidP="001B29C5">
            <w:pPr>
              <w:pStyle w:val="TDC4"/>
              <w:tabs>
                <w:tab w:val="left" w:pos="0"/>
                <w:tab w:val="right" w:leader="dot" w:pos="8828"/>
              </w:tabs>
              <w:ind w:left="0"/>
              <w:rPr>
                <w:noProof/>
                <w:sz w:val="20"/>
                <w:szCs w:val="20"/>
              </w:rPr>
            </w:pPr>
            <w:r w:rsidRPr="002E2592">
              <w:rPr>
                <w:noProof/>
                <w:sz w:val="20"/>
                <w:szCs w:val="20"/>
              </w:rPr>
              <w:t>5.1. Alejamiento y exilio</w:t>
            </w:r>
          </w:p>
          <w:p w:rsidR="001B29C5" w:rsidRPr="002E2592" w:rsidRDefault="001B29C5" w:rsidP="001B29C5">
            <w:pPr>
              <w:pStyle w:val="TDC4"/>
              <w:tabs>
                <w:tab w:val="left" w:pos="0"/>
                <w:tab w:val="right" w:leader="dot" w:pos="8828"/>
              </w:tabs>
              <w:ind w:left="0"/>
              <w:rPr>
                <w:rFonts w:eastAsia="MS Mincho"/>
                <w:noProof/>
                <w:sz w:val="20"/>
                <w:szCs w:val="20"/>
                <w:lang w:eastAsia="ja-JP"/>
              </w:rPr>
            </w:pPr>
            <w:r w:rsidRPr="002E2592">
              <w:rPr>
                <w:noProof/>
                <w:sz w:val="20"/>
                <w:szCs w:val="20"/>
              </w:rPr>
              <w:t>5.2. Decadencia del Instituto de Ciencias Penales y de la Revista de Ciencias Penales</w:t>
            </w:r>
          </w:p>
          <w:p w:rsidR="001B29C5" w:rsidRPr="002E2592" w:rsidRDefault="001B29C5" w:rsidP="001B29C5">
            <w:pPr>
              <w:pStyle w:val="TDC4"/>
              <w:tabs>
                <w:tab w:val="left" w:pos="0"/>
                <w:tab w:val="right" w:leader="dot" w:pos="8828"/>
              </w:tabs>
              <w:ind w:left="0"/>
              <w:rPr>
                <w:noProof/>
                <w:sz w:val="20"/>
                <w:szCs w:val="20"/>
              </w:rPr>
            </w:pPr>
            <w:r w:rsidRPr="002E2592">
              <w:rPr>
                <w:noProof/>
                <w:sz w:val="20"/>
                <w:szCs w:val="20"/>
              </w:rPr>
              <w:t>5.3. Pérdidas personales y vigencia de la Nueva Dogmática Chilena</w:t>
            </w:r>
          </w:p>
          <w:p w:rsidR="001B29C5" w:rsidRDefault="001B29C5" w:rsidP="001B29C5">
            <w:pPr>
              <w:pStyle w:val="TDC2"/>
            </w:pPr>
          </w:p>
          <w:p w:rsidR="001B29C5" w:rsidRPr="00E44053" w:rsidRDefault="001B29C5" w:rsidP="001B29C5">
            <w:pPr>
              <w:pStyle w:val="TDC2"/>
              <w:rPr>
                <w:rFonts w:eastAsia="MS Mincho"/>
                <w:lang w:eastAsia="ja-JP"/>
              </w:rPr>
            </w:pPr>
            <w:r w:rsidRPr="00E44053">
              <w:t>IV.</w:t>
            </w:r>
            <w:r w:rsidRPr="00E44053">
              <w:rPr>
                <w:rFonts w:eastAsia="MS Mincho"/>
                <w:lang w:eastAsia="ja-JP"/>
              </w:rPr>
              <w:t xml:space="preserve"> Breve </w:t>
            </w:r>
            <w:r w:rsidRPr="00E44053">
              <w:t>panorama del estado actual de la ciencia penal chilena</w:t>
            </w:r>
          </w:p>
          <w:p w:rsidR="00BC5DFD" w:rsidRPr="001B29C5" w:rsidRDefault="00BC5DFD" w:rsidP="008071D4">
            <w:pPr>
              <w:rPr>
                <w:rFonts w:ascii="Arial" w:hAnsi="Arial" w:cs="Arial"/>
                <w:color w:val="000080"/>
                <w:sz w:val="18"/>
                <w:szCs w:val="18"/>
                <w:lang w:val="es-ES_tradnl"/>
              </w:rPr>
            </w:pPr>
          </w:p>
        </w:tc>
      </w:tr>
      <w:tr w:rsidR="00CA7F98" w:rsidTr="00B94C60">
        <w:trPr>
          <w:trHeight w:val="1446"/>
        </w:trPr>
        <w:tc>
          <w:tcPr>
            <w:tcW w:w="3060" w:type="dxa"/>
            <w:vAlign w:val="center"/>
          </w:tcPr>
          <w:p w:rsidR="00CA7F98" w:rsidRPr="00B94C60" w:rsidRDefault="00CA7F98" w:rsidP="00BC5DFD">
            <w:pPr>
              <w:rPr>
                <w:rFonts w:ascii="Arial" w:hAnsi="Arial" w:cs="Arial"/>
                <w:b/>
                <w:color w:val="000080"/>
              </w:rPr>
            </w:pPr>
            <w:r w:rsidRPr="00B94C60">
              <w:rPr>
                <w:rFonts w:ascii="Arial" w:hAnsi="Arial" w:cs="Arial"/>
                <w:b/>
                <w:color w:val="000080"/>
              </w:rPr>
              <w:lastRenderedPageBreak/>
              <w:t>. Régimen de asistencia</w:t>
            </w:r>
          </w:p>
        </w:tc>
        <w:tc>
          <w:tcPr>
            <w:tcW w:w="6480" w:type="dxa"/>
          </w:tcPr>
          <w:p w:rsidR="001B29C5" w:rsidRPr="002E2592" w:rsidRDefault="001B29C5" w:rsidP="001B29C5">
            <w:pPr>
              <w:pStyle w:val="Textoindependiente2"/>
              <w:rPr>
                <w:rFonts w:ascii="Cambria" w:hAnsi="Cambria"/>
                <w:sz w:val="20"/>
              </w:rPr>
            </w:pPr>
            <w:r w:rsidRPr="002E2592">
              <w:rPr>
                <w:rFonts w:ascii="Cambria" w:hAnsi="Cambria"/>
                <w:sz w:val="20"/>
              </w:rPr>
              <w:t>De acuerdo al artículo 32 del Reglamento de la carrera, se exigirá el 50% de asistencia, para que los alumnos participen en las discusiones presentadas por sus compañeros (la asistencia se informará mensualmente a la Secretaría de Estudios).</w:t>
            </w:r>
          </w:p>
          <w:p w:rsidR="00CA7F98" w:rsidRPr="001B29C5" w:rsidRDefault="00CA7F98" w:rsidP="00BC5DFD">
            <w:pPr>
              <w:rPr>
                <w:rFonts w:ascii="Arial" w:hAnsi="Arial" w:cs="Arial"/>
                <w:color w:val="000080"/>
                <w:sz w:val="18"/>
                <w:szCs w:val="18"/>
                <w:lang w:val="es-ES_tradnl"/>
              </w:rPr>
            </w:pPr>
          </w:p>
        </w:tc>
      </w:tr>
      <w:tr w:rsidR="00CA7F98" w:rsidTr="00B94C60">
        <w:trPr>
          <w:trHeight w:val="510"/>
        </w:trPr>
        <w:tc>
          <w:tcPr>
            <w:tcW w:w="3060" w:type="dxa"/>
            <w:vAlign w:val="center"/>
          </w:tcPr>
          <w:p w:rsidR="00CA7F98" w:rsidRPr="00B94C60" w:rsidRDefault="00CA7F98" w:rsidP="00BC5DFD">
            <w:pPr>
              <w:rPr>
                <w:rFonts w:ascii="Arial" w:hAnsi="Arial" w:cs="Arial"/>
                <w:b/>
                <w:color w:val="000080"/>
              </w:rPr>
            </w:pPr>
            <w:r w:rsidRPr="00B94C60">
              <w:rPr>
                <w:rFonts w:ascii="Arial" w:hAnsi="Arial" w:cs="Arial"/>
                <w:b/>
                <w:color w:val="000080"/>
              </w:rPr>
              <w:t>VI. Controles y ponderación de los mismos</w:t>
            </w:r>
          </w:p>
        </w:tc>
        <w:tc>
          <w:tcPr>
            <w:tcW w:w="6480" w:type="dxa"/>
          </w:tcPr>
          <w:p w:rsidR="001B29C5" w:rsidRPr="002E2592" w:rsidRDefault="001B29C5" w:rsidP="001B29C5">
            <w:pPr>
              <w:pStyle w:val="Textoindependiente2"/>
              <w:rPr>
                <w:rFonts w:ascii="Cambria" w:hAnsi="Cambria"/>
                <w:sz w:val="20"/>
              </w:rPr>
            </w:pPr>
          </w:p>
          <w:p w:rsidR="001B29C5" w:rsidRPr="002E2592" w:rsidRDefault="001B29C5" w:rsidP="001B29C5">
            <w:pPr>
              <w:pStyle w:val="Textonotapie"/>
              <w:jc w:val="both"/>
              <w:rPr>
                <w:rFonts w:ascii="Cambria" w:hAnsi="Cambria"/>
              </w:rPr>
            </w:pPr>
            <w:r w:rsidRPr="002E2592">
              <w:rPr>
                <w:rFonts w:ascii="Cambria" w:hAnsi="Cambria"/>
              </w:rPr>
              <w:t xml:space="preserve">Existirán tres evaluaciones. En la primera de ellas, se evaluará la exposición oral </w:t>
            </w:r>
            <w:proofErr w:type="gramStart"/>
            <w:r w:rsidRPr="002E2592">
              <w:rPr>
                <w:rFonts w:ascii="Cambria" w:hAnsi="Cambria"/>
              </w:rPr>
              <w:t>de el</w:t>
            </w:r>
            <w:proofErr w:type="gramEnd"/>
            <w:r w:rsidRPr="002E2592">
              <w:rPr>
                <w:rFonts w:ascii="Cambria" w:hAnsi="Cambria"/>
              </w:rPr>
              <w:t xml:space="preserve"> alumno o grupo de alumnos que corresponda, sobre alguno de los temas del programa, según el calendario de clases y el número de inscritos, para un total de 12-14 trabajos. Esta evaluación tendrá una ponderación de un 30% y se hará de conformidad con una pauta entregada previamente a los alumnos. La segunda evaluación corresponderá a la  de la participación de los alumnos en clases y tendrá una ponderación de un 30%. Se considerará a este respecto, especialmente, la asistencia y las intervenciones efectivas de cada alumno en el debate que generen las exposiciones de sus compañeros de curso. La tercera evaluación, equivalente al examen y que se entregará en la fecha fijada para el mismo por la Dirección de Escuela, se realizará sobre un informe escrito de cada alumno o grupo, según el número de inscritos, y tendrá una ponderación de un 40%, según la pauta entregada previamente. Con independencia de las ponderaciones establecidas, ningún alumno aprobará el curso si no presenta la exposición oral o el </w:t>
            </w:r>
            <w:r w:rsidRPr="002E2592">
              <w:rPr>
                <w:rFonts w:ascii="Cambria" w:hAnsi="Cambria"/>
              </w:rPr>
              <w:lastRenderedPageBreak/>
              <w:t>informe escrito correspondientes.</w:t>
            </w:r>
          </w:p>
          <w:p w:rsidR="00CA7F98" w:rsidRPr="001B29C5" w:rsidRDefault="00CA7F98" w:rsidP="00B94C60">
            <w:pPr>
              <w:pStyle w:val="NormalWeb"/>
              <w:spacing w:before="0" w:beforeAutospacing="0" w:after="0" w:afterAutospacing="0"/>
              <w:rPr>
                <w:rFonts w:ascii="Arial" w:hAnsi="Arial" w:cs="Arial"/>
                <w:color w:val="000080"/>
                <w:sz w:val="18"/>
                <w:szCs w:val="18"/>
                <w:lang w:val="es-CL"/>
              </w:rPr>
            </w:pPr>
          </w:p>
        </w:tc>
      </w:tr>
      <w:tr w:rsidR="00BC5DFD" w:rsidTr="00B94C60">
        <w:trPr>
          <w:trHeight w:val="510"/>
        </w:trPr>
        <w:tc>
          <w:tcPr>
            <w:tcW w:w="3060" w:type="dxa"/>
            <w:shd w:val="clear" w:color="auto" w:fill="auto"/>
            <w:vAlign w:val="center"/>
          </w:tcPr>
          <w:p w:rsidR="00BC5DFD" w:rsidRPr="00B94C60" w:rsidRDefault="00CA7F98" w:rsidP="00BC5DFD">
            <w:pPr>
              <w:rPr>
                <w:rFonts w:ascii="Arial" w:hAnsi="Arial" w:cs="Arial"/>
                <w:b/>
                <w:color w:val="000080"/>
              </w:rPr>
            </w:pPr>
            <w:r w:rsidRPr="00B94C60">
              <w:rPr>
                <w:rFonts w:ascii="Arial" w:hAnsi="Arial" w:cs="Arial"/>
                <w:b/>
                <w:color w:val="000080"/>
              </w:rPr>
              <w:lastRenderedPageBreak/>
              <w:t>VII. Metodología</w:t>
            </w:r>
          </w:p>
        </w:tc>
        <w:tc>
          <w:tcPr>
            <w:tcW w:w="6480" w:type="dxa"/>
          </w:tcPr>
          <w:p w:rsidR="001B29C5" w:rsidRPr="002E2592" w:rsidRDefault="001B29C5" w:rsidP="001B29C5">
            <w:pPr>
              <w:pStyle w:val="Textoindependiente2"/>
              <w:rPr>
                <w:rFonts w:ascii="Cambria" w:hAnsi="Cambria"/>
                <w:sz w:val="20"/>
              </w:rPr>
            </w:pPr>
            <w:r w:rsidRPr="002E2592">
              <w:rPr>
                <w:rFonts w:ascii="Cambria" w:hAnsi="Cambria"/>
                <w:sz w:val="20"/>
              </w:rPr>
              <w:t>Seminario:</w:t>
            </w:r>
          </w:p>
          <w:p w:rsidR="001B29C5" w:rsidRPr="002E2592" w:rsidRDefault="001B29C5" w:rsidP="001B29C5">
            <w:pPr>
              <w:pStyle w:val="Textoindependiente2"/>
              <w:rPr>
                <w:rFonts w:ascii="Cambria" w:hAnsi="Cambria"/>
                <w:sz w:val="20"/>
              </w:rPr>
            </w:pPr>
            <w:r w:rsidRPr="002E2592">
              <w:rPr>
                <w:rFonts w:ascii="Cambria" w:hAnsi="Cambria"/>
                <w:sz w:val="20"/>
              </w:rPr>
              <w:t>En cada sesión se expondrá y discutirá por el profesor  y los alumnos, en su caso, un texto, artículo científico o investigación de los alumnos, según el cronograma que se fije atendiendo al número de inscritos y semanas de clases disponibles.</w:t>
            </w:r>
          </w:p>
          <w:p w:rsidR="001B29C5" w:rsidRPr="002E2592" w:rsidRDefault="001B29C5" w:rsidP="001B29C5">
            <w:pPr>
              <w:pStyle w:val="Textoindependiente2"/>
              <w:rPr>
                <w:rFonts w:ascii="Cambria" w:hAnsi="Cambria"/>
                <w:sz w:val="20"/>
              </w:rPr>
            </w:pPr>
            <w:r w:rsidRPr="002E2592">
              <w:rPr>
                <w:rFonts w:ascii="Cambria" w:hAnsi="Cambria"/>
                <w:sz w:val="20"/>
              </w:rPr>
              <w:t xml:space="preserve">Se destinarán los primeros 15 minutos de cada clase para ir absolviendo consultas en relación a la elección de tema, proyectos </w:t>
            </w:r>
            <w:proofErr w:type="spellStart"/>
            <w:r w:rsidRPr="002E2592">
              <w:rPr>
                <w:rFonts w:ascii="Cambria" w:hAnsi="Cambria"/>
                <w:sz w:val="20"/>
              </w:rPr>
              <w:t>iniciales</w:t>
            </w:r>
            <w:proofErr w:type="spellEnd"/>
            <w:r w:rsidRPr="002E2592">
              <w:rPr>
                <w:rFonts w:ascii="Cambria" w:hAnsi="Cambria"/>
                <w:sz w:val="20"/>
              </w:rPr>
              <w:t xml:space="preserve"> y sugerencias bibliográficas.</w:t>
            </w:r>
          </w:p>
          <w:p w:rsidR="001B29C5" w:rsidRPr="002E2592" w:rsidRDefault="001B29C5" w:rsidP="001B29C5">
            <w:pPr>
              <w:pStyle w:val="Textoindependiente2"/>
              <w:rPr>
                <w:rFonts w:ascii="Cambria" w:hAnsi="Cambria"/>
                <w:sz w:val="20"/>
              </w:rPr>
            </w:pPr>
            <w:r w:rsidRPr="002E2592">
              <w:rPr>
                <w:rFonts w:ascii="Cambria" w:hAnsi="Cambria"/>
                <w:sz w:val="20"/>
              </w:rPr>
              <w:t>Los alumnos elegirán en la segunda semana de clases el tema a exponer. Los temas se asignarán por estricto orden de entrada de los correos solicitando tema.</w:t>
            </w:r>
          </w:p>
          <w:p w:rsidR="00BC5DFD" w:rsidRPr="001B29C5" w:rsidRDefault="00BC5DFD" w:rsidP="00BC5DFD">
            <w:pPr>
              <w:rPr>
                <w:rFonts w:ascii="Arial" w:hAnsi="Arial" w:cs="Arial"/>
                <w:color w:val="000080"/>
                <w:sz w:val="18"/>
                <w:szCs w:val="18"/>
                <w:lang w:val="es-ES_tradnl"/>
              </w:rPr>
            </w:pPr>
          </w:p>
        </w:tc>
      </w:tr>
      <w:tr w:rsidR="00CA7F98" w:rsidTr="00B94C60">
        <w:trPr>
          <w:trHeight w:val="510"/>
        </w:trPr>
        <w:tc>
          <w:tcPr>
            <w:tcW w:w="3060" w:type="dxa"/>
            <w:shd w:val="clear" w:color="auto" w:fill="auto"/>
            <w:vAlign w:val="center"/>
          </w:tcPr>
          <w:p w:rsidR="00CA7F98" w:rsidRPr="00B94C60" w:rsidRDefault="00CA7F98" w:rsidP="00BC5DFD">
            <w:pPr>
              <w:rPr>
                <w:rFonts w:ascii="Arial" w:hAnsi="Arial" w:cs="Arial"/>
                <w:b/>
                <w:color w:val="000080"/>
              </w:rPr>
            </w:pPr>
          </w:p>
        </w:tc>
        <w:tc>
          <w:tcPr>
            <w:tcW w:w="6480" w:type="dxa"/>
          </w:tcPr>
          <w:p w:rsidR="00CA7F98" w:rsidRPr="00B94C60" w:rsidRDefault="00CA7F98" w:rsidP="00BC5DFD">
            <w:pPr>
              <w:rPr>
                <w:rFonts w:ascii="Arial" w:hAnsi="Arial" w:cs="Arial"/>
                <w:color w:val="000080"/>
                <w:sz w:val="18"/>
                <w:szCs w:val="18"/>
              </w:rPr>
            </w:pPr>
          </w:p>
        </w:tc>
      </w:tr>
      <w:tr w:rsidR="00BC5DFD" w:rsidTr="00B94C60">
        <w:trPr>
          <w:trHeight w:val="510"/>
        </w:trPr>
        <w:tc>
          <w:tcPr>
            <w:tcW w:w="3060" w:type="dxa"/>
            <w:shd w:val="clear" w:color="auto" w:fill="auto"/>
            <w:vAlign w:val="center"/>
          </w:tcPr>
          <w:p w:rsidR="00BC5DFD" w:rsidRPr="00B94C60" w:rsidRDefault="00CA7F98" w:rsidP="00BC5DFD">
            <w:pPr>
              <w:rPr>
                <w:rFonts w:ascii="Arial" w:hAnsi="Arial" w:cs="Arial"/>
                <w:b/>
                <w:color w:val="000080"/>
              </w:rPr>
            </w:pPr>
            <w:r w:rsidRPr="00B94C60">
              <w:rPr>
                <w:rFonts w:ascii="Arial" w:hAnsi="Arial" w:cs="Arial"/>
                <w:b/>
                <w:color w:val="000080"/>
              </w:rPr>
              <w:t>VIII. Bibliografía</w:t>
            </w:r>
          </w:p>
        </w:tc>
        <w:tc>
          <w:tcPr>
            <w:tcW w:w="6480" w:type="dxa"/>
          </w:tcPr>
          <w:p w:rsidR="001B29C5" w:rsidRPr="002E2592" w:rsidRDefault="001B29C5" w:rsidP="001B29C5">
            <w:pPr>
              <w:pStyle w:val="Textoindependiente2"/>
              <w:rPr>
                <w:rFonts w:ascii="Cambria" w:hAnsi="Cambria"/>
                <w:sz w:val="20"/>
              </w:rPr>
            </w:pPr>
            <w:r w:rsidRPr="002E2592">
              <w:rPr>
                <w:rFonts w:ascii="Cambria" w:hAnsi="Cambria"/>
                <w:b/>
                <w:sz w:val="20"/>
              </w:rPr>
              <w:t xml:space="preserve">Obligatoria: </w:t>
            </w:r>
            <w:r w:rsidRPr="002E2592">
              <w:rPr>
                <w:rFonts w:ascii="Cambria" w:hAnsi="Cambria"/>
                <w:sz w:val="20"/>
              </w:rPr>
              <w:t xml:space="preserve">Los alumnos contarán con dos textos guías elaborados por el Profesor del Curso: </w:t>
            </w:r>
          </w:p>
          <w:p w:rsidR="001B29C5" w:rsidRPr="002E2592" w:rsidRDefault="001B29C5" w:rsidP="001B29C5">
            <w:pPr>
              <w:pStyle w:val="Textoindependiente2"/>
              <w:rPr>
                <w:rFonts w:ascii="Cambria" w:hAnsi="Cambria"/>
                <w:sz w:val="20"/>
              </w:rPr>
            </w:pPr>
          </w:p>
          <w:p w:rsidR="001B29C5" w:rsidRPr="002E2592" w:rsidRDefault="001B29C5" w:rsidP="001B29C5">
            <w:pPr>
              <w:pStyle w:val="Textoindependiente2"/>
              <w:numPr>
                <w:ilvl w:val="0"/>
                <w:numId w:val="7"/>
              </w:numPr>
              <w:rPr>
                <w:rFonts w:ascii="Cambria" w:hAnsi="Cambria"/>
                <w:sz w:val="20"/>
              </w:rPr>
            </w:pPr>
            <w:r w:rsidRPr="002E2592">
              <w:rPr>
                <w:rFonts w:ascii="Cambria" w:hAnsi="Cambria"/>
                <w:sz w:val="20"/>
              </w:rPr>
              <w:t xml:space="preserve">MATUS A., Jean Pierre, </w:t>
            </w:r>
            <w:r w:rsidRPr="002E2592">
              <w:rPr>
                <w:rFonts w:ascii="Cambria" w:hAnsi="Cambria"/>
                <w:i/>
                <w:sz w:val="20"/>
              </w:rPr>
              <w:t xml:space="preserve">Evolución histórica de la doctrina penal chilena, desde 1874 hasta nuestros días, </w:t>
            </w:r>
            <w:r w:rsidRPr="002E2592">
              <w:rPr>
                <w:rFonts w:ascii="Cambria" w:hAnsi="Cambria"/>
                <w:sz w:val="20"/>
              </w:rPr>
              <w:t xml:space="preserve">Santiago: </w:t>
            </w:r>
            <w:proofErr w:type="spellStart"/>
            <w:r w:rsidRPr="002E2592">
              <w:rPr>
                <w:rFonts w:ascii="Cambria" w:hAnsi="Cambria"/>
                <w:sz w:val="20"/>
              </w:rPr>
              <w:t>Thomson</w:t>
            </w:r>
            <w:proofErr w:type="spellEnd"/>
            <w:r w:rsidRPr="002E2592">
              <w:rPr>
                <w:rFonts w:ascii="Cambria" w:hAnsi="Cambria"/>
                <w:sz w:val="20"/>
              </w:rPr>
              <w:t xml:space="preserve"> Reuters, 2011, 450 pp.; y </w:t>
            </w:r>
          </w:p>
          <w:p w:rsidR="001B29C5" w:rsidRPr="002E2592" w:rsidRDefault="001B29C5" w:rsidP="001B29C5">
            <w:pPr>
              <w:pStyle w:val="Textoindependiente2"/>
              <w:numPr>
                <w:ilvl w:val="0"/>
                <w:numId w:val="7"/>
              </w:numPr>
              <w:rPr>
                <w:rFonts w:ascii="Cambria" w:hAnsi="Cambria"/>
                <w:sz w:val="20"/>
              </w:rPr>
            </w:pPr>
            <w:r w:rsidRPr="002E2592">
              <w:rPr>
                <w:rFonts w:ascii="Cambria" w:hAnsi="Cambria"/>
                <w:sz w:val="20"/>
              </w:rPr>
              <w:t xml:space="preserve">MATUS A., Jean Pierre, “Evolución histórica de la legislación penal chilena”, en </w:t>
            </w:r>
            <w:r w:rsidRPr="002E2592">
              <w:rPr>
                <w:rFonts w:ascii="Cambria" w:hAnsi="Cambria"/>
                <w:i/>
                <w:sz w:val="20"/>
              </w:rPr>
              <w:t xml:space="preserve">del mismo, Legislación penal chilena vigente, </w:t>
            </w:r>
            <w:r w:rsidRPr="002E2592">
              <w:rPr>
                <w:rFonts w:ascii="Cambria" w:hAnsi="Cambria"/>
                <w:sz w:val="20"/>
              </w:rPr>
              <w:t xml:space="preserve">Santiago: </w:t>
            </w:r>
            <w:proofErr w:type="spellStart"/>
            <w:r w:rsidRPr="002E2592">
              <w:rPr>
                <w:rFonts w:ascii="Cambria" w:hAnsi="Cambria"/>
                <w:sz w:val="20"/>
              </w:rPr>
              <w:t>Thomson</w:t>
            </w:r>
            <w:proofErr w:type="spellEnd"/>
            <w:r w:rsidRPr="002E2592">
              <w:rPr>
                <w:rFonts w:ascii="Cambria" w:hAnsi="Cambria"/>
                <w:sz w:val="20"/>
              </w:rPr>
              <w:t xml:space="preserve"> Reuters, 2012, aprox. 200 pp.  (</w:t>
            </w:r>
            <w:r w:rsidRPr="002E2592">
              <w:rPr>
                <w:rFonts w:ascii="Cambria" w:hAnsi="Cambria"/>
                <w:i/>
                <w:sz w:val="20"/>
              </w:rPr>
              <w:t>en prensa</w:t>
            </w:r>
            <w:r w:rsidRPr="002E2592">
              <w:rPr>
                <w:rFonts w:ascii="Cambria" w:hAnsi="Cambria"/>
                <w:sz w:val="20"/>
              </w:rPr>
              <w:t>).</w:t>
            </w:r>
          </w:p>
          <w:p w:rsidR="001B29C5" w:rsidRPr="002E2592" w:rsidRDefault="001B29C5" w:rsidP="001B29C5">
            <w:pPr>
              <w:pStyle w:val="Textoindependiente2"/>
              <w:rPr>
                <w:rFonts w:ascii="Cambria" w:hAnsi="Cambria"/>
                <w:b/>
                <w:sz w:val="20"/>
              </w:rPr>
            </w:pPr>
          </w:p>
          <w:p w:rsidR="001B29C5" w:rsidRPr="002E2592" w:rsidRDefault="001B29C5" w:rsidP="001B29C5">
            <w:pPr>
              <w:pStyle w:val="Textoindependiente2"/>
              <w:rPr>
                <w:rFonts w:ascii="Cambria" w:hAnsi="Cambria"/>
                <w:sz w:val="20"/>
              </w:rPr>
            </w:pPr>
            <w:r w:rsidRPr="002E2592">
              <w:rPr>
                <w:rFonts w:ascii="Cambria" w:hAnsi="Cambria"/>
                <w:b/>
                <w:sz w:val="20"/>
              </w:rPr>
              <w:t xml:space="preserve">Complementaria: </w:t>
            </w:r>
            <w:r w:rsidRPr="002E2592">
              <w:rPr>
                <w:rFonts w:ascii="Cambria" w:hAnsi="Cambria"/>
                <w:sz w:val="20"/>
              </w:rPr>
              <w:t>La contenida en los libros obligatorios, entre ella, la siguiente:</w:t>
            </w:r>
          </w:p>
          <w:p w:rsidR="001B29C5" w:rsidRPr="002E2592" w:rsidRDefault="001B29C5" w:rsidP="001B29C5">
            <w:pPr>
              <w:pStyle w:val="Textoindependiente2"/>
              <w:rPr>
                <w:rFonts w:ascii="Cambria" w:hAnsi="Cambria"/>
                <w:sz w:val="20"/>
              </w:rPr>
            </w:pPr>
          </w:p>
          <w:p w:rsidR="001B29C5" w:rsidRPr="002E2592" w:rsidRDefault="001B29C5" w:rsidP="001B29C5">
            <w:pPr>
              <w:pStyle w:val="Textonotapie"/>
              <w:widowControl w:val="0"/>
              <w:numPr>
                <w:ilvl w:val="0"/>
                <w:numId w:val="8"/>
              </w:numPr>
              <w:jc w:val="both"/>
              <w:rPr>
                <w:rFonts w:ascii="Cambria" w:hAnsi="Cambria"/>
              </w:rPr>
            </w:pPr>
            <w:r w:rsidRPr="002E2592">
              <w:rPr>
                <w:rFonts w:ascii="Cambria" w:hAnsi="Cambria"/>
                <w:smallCaps/>
              </w:rPr>
              <w:t>Abanto</w:t>
            </w:r>
            <w:r w:rsidRPr="002E2592">
              <w:rPr>
                <w:rFonts w:ascii="Cambria" w:hAnsi="Cambria"/>
              </w:rPr>
              <w:t xml:space="preserve">, Manuel, “Acerca de la teoría de los bienes jurídicos”, en </w:t>
            </w:r>
            <w:proofErr w:type="spellStart"/>
            <w:r w:rsidRPr="002E2592">
              <w:rPr>
                <w:rFonts w:ascii="Cambria" w:hAnsi="Cambria"/>
                <w:smallCaps/>
              </w:rPr>
              <w:t>Urquizo</w:t>
            </w:r>
            <w:proofErr w:type="spellEnd"/>
            <w:r w:rsidRPr="002E2592">
              <w:rPr>
                <w:rFonts w:ascii="Cambria" w:hAnsi="Cambria"/>
              </w:rPr>
              <w:t xml:space="preserve">, José (Dir.), </w:t>
            </w:r>
            <w:r w:rsidRPr="002E2592">
              <w:rPr>
                <w:rFonts w:ascii="Cambria" w:hAnsi="Cambria"/>
                <w:i/>
              </w:rPr>
              <w:t xml:space="preserve">Modernas tendencias de dogmática penal y política criminal. Libro homenaje al Dr. Juan Bustos Ramírez, </w:t>
            </w:r>
            <w:r w:rsidRPr="002E2592">
              <w:rPr>
                <w:rFonts w:ascii="Cambria" w:hAnsi="Cambria"/>
              </w:rPr>
              <w:t xml:space="preserve">Lima: </w:t>
            </w:r>
            <w:proofErr w:type="spellStart"/>
            <w:r w:rsidRPr="002E2592">
              <w:rPr>
                <w:rFonts w:ascii="Cambria" w:hAnsi="Cambria"/>
              </w:rPr>
              <w:t>Idemsa</w:t>
            </w:r>
            <w:proofErr w:type="spellEnd"/>
            <w:r w:rsidRPr="002E2592">
              <w:rPr>
                <w:rFonts w:ascii="Cambria" w:hAnsi="Cambria"/>
              </w:rPr>
              <w:t>, 2007, pp. 1-78.</w:t>
            </w:r>
          </w:p>
          <w:p w:rsidR="001B29C5" w:rsidRPr="002E2592" w:rsidRDefault="001B29C5" w:rsidP="001B29C5">
            <w:pPr>
              <w:pStyle w:val="Textonotapie"/>
              <w:widowControl w:val="0"/>
              <w:numPr>
                <w:ilvl w:val="0"/>
                <w:numId w:val="11"/>
              </w:numPr>
              <w:jc w:val="both"/>
              <w:rPr>
                <w:rFonts w:ascii="Cambria" w:hAnsi="Cambria"/>
              </w:rPr>
            </w:pPr>
            <w:proofErr w:type="spellStart"/>
            <w:r w:rsidRPr="002E2592">
              <w:rPr>
                <w:rFonts w:ascii="Cambria" w:hAnsi="Cambria"/>
                <w:smallCaps/>
              </w:rPr>
              <w:t>Abarza</w:t>
            </w:r>
            <w:proofErr w:type="spellEnd"/>
            <w:r w:rsidRPr="002E2592">
              <w:rPr>
                <w:rFonts w:ascii="Cambria" w:hAnsi="Cambria"/>
              </w:rPr>
              <w:t xml:space="preserve">, René, </w:t>
            </w:r>
            <w:r w:rsidRPr="002E2592">
              <w:rPr>
                <w:rFonts w:ascii="Cambria" w:hAnsi="Cambria"/>
                <w:i/>
              </w:rPr>
              <w:t>Pedro Pablo Ortiz Muñoz. Vida, obra e influencia en el Derecho penal chileno,</w:t>
            </w:r>
            <w:r w:rsidRPr="002E2592">
              <w:rPr>
                <w:rFonts w:ascii="Cambria" w:hAnsi="Cambria"/>
              </w:rPr>
              <w:t xml:space="preserve"> Tesis </w:t>
            </w:r>
            <w:proofErr w:type="spellStart"/>
            <w:r w:rsidRPr="002E2592">
              <w:rPr>
                <w:rFonts w:ascii="Cambria" w:hAnsi="Cambria"/>
              </w:rPr>
              <w:t>UTal</w:t>
            </w:r>
            <w:proofErr w:type="spellEnd"/>
            <w:r w:rsidRPr="002E2592">
              <w:rPr>
                <w:rFonts w:ascii="Cambria" w:hAnsi="Cambria"/>
              </w:rPr>
              <w:t xml:space="preserve">, Talca: 2005 (Prof. Guía: JP </w:t>
            </w:r>
            <w:r w:rsidRPr="002E2592">
              <w:rPr>
                <w:rFonts w:ascii="Cambria" w:hAnsi="Cambria"/>
                <w:smallCaps/>
              </w:rPr>
              <w:t>MATUS</w:t>
            </w:r>
            <w:r w:rsidRPr="002E2592">
              <w:rPr>
                <w:rFonts w:ascii="Cambria" w:hAnsi="Cambria"/>
              </w:rPr>
              <w:t xml:space="preserve">). </w:t>
            </w:r>
          </w:p>
          <w:p w:rsidR="001B29C5" w:rsidRPr="002E2592" w:rsidRDefault="001B29C5" w:rsidP="001B29C5">
            <w:pPr>
              <w:numPr>
                <w:ilvl w:val="0"/>
                <w:numId w:val="8"/>
              </w:numPr>
              <w:contextualSpacing/>
              <w:jc w:val="both"/>
              <w:rPr>
                <w:sz w:val="20"/>
                <w:szCs w:val="20"/>
              </w:rPr>
            </w:pPr>
            <w:r w:rsidRPr="002E2592">
              <w:rPr>
                <w:i/>
                <w:sz w:val="20"/>
                <w:szCs w:val="20"/>
              </w:rPr>
              <w:t xml:space="preserve">Actas de las sesiones de la Comisión Redactora del Código Penal Chileno, </w:t>
            </w:r>
            <w:r w:rsidRPr="002E2592">
              <w:rPr>
                <w:sz w:val="20"/>
                <w:szCs w:val="20"/>
              </w:rPr>
              <w:t>Santiago: Imp. de la República, 1873.</w:t>
            </w:r>
          </w:p>
          <w:p w:rsidR="001B29C5" w:rsidRPr="002E2592" w:rsidRDefault="001B29C5" w:rsidP="001B29C5">
            <w:pPr>
              <w:numPr>
                <w:ilvl w:val="0"/>
                <w:numId w:val="11"/>
              </w:numPr>
              <w:spacing w:line="276" w:lineRule="auto"/>
              <w:contextualSpacing/>
              <w:jc w:val="both"/>
              <w:rPr>
                <w:sz w:val="20"/>
                <w:szCs w:val="20"/>
              </w:rPr>
            </w:pPr>
            <w:r w:rsidRPr="002E2592">
              <w:rPr>
                <w:smallCaps/>
                <w:sz w:val="20"/>
                <w:szCs w:val="20"/>
              </w:rPr>
              <w:t>Agüero,</w:t>
            </w:r>
            <w:r w:rsidRPr="002E2592">
              <w:rPr>
                <w:sz w:val="20"/>
                <w:szCs w:val="20"/>
              </w:rPr>
              <w:t xml:space="preserve"> Felipe, </w:t>
            </w:r>
            <w:r w:rsidRPr="002E2592">
              <w:rPr>
                <w:i/>
                <w:sz w:val="20"/>
                <w:szCs w:val="20"/>
              </w:rPr>
              <w:t xml:space="preserve">La reforma en la Universidad de Chile, T. III, </w:t>
            </w:r>
            <w:r w:rsidRPr="002E2592">
              <w:rPr>
                <w:sz w:val="20"/>
                <w:szCs w:val="20"/>
              </w:rPr>
              <w:t>Santiago: Eds. Sur, 1987.</w:t>
            </w:r>
          </w:p>
          <w:p w:rsidR="001B29C5" w:rsidRPr="002E2592" w:rsidRDefault="001B29C5" w:rsidP="001B29C5">
            <w:pPr>
              <w:numPr>
                <w:ilvl w:val="0"/>
                <w:numId w:val="8"/>
              </w:numPr>
              <w:contextualSpacing/>
              <w:jc w:val="both"/>
              <w:rPr>
                <w:sz w:val="20"/>
                <w:szCs w:val="20"/>
              </w:rPr>
            </w:pPr>
            <w:r w:rsidRPr="002E2592">
              <w:rPr>
                <w:smallCaps/>
                <w:sz w:val="20"/>
                <w:szCs w:val="20"/>
              </w:rPr>
              <w:t>Alessandri Palma</w:t>
            </w:r>
            <w:r w:rsidRPr="002E2592">
              <w:rPr>
                <w:sz w:val="20"/>
                <w:szCs w:val="20"/>
              </w:rPr>
              <w:t xml:space="preserve">, Arturo, </w:t>
            </w:r>
            <w:r w:rsidRPr="002E2592">
              <w:rPr>
                <w:i/>
                <w:sz w:val="20"/>
                <w:szCs w:val="20"/>
              </w:rPr>
              <w:t xml:space="preserve">Recuerdos de Gobierno, Administración 1932-1938, T. III, </w:t>
            </w:r>
            <w:r w:rsidRPr="002E2592">
              <w:rPr>
                <w:sz w:val="20"/>
                <w:szCs w:val="20"/>
              </w:rPr>
              <w:t xml:space="preserve">Santiago: Ed. </w:t>
            </w:r>
            <w:proofErr w:type="spellStart"/>
            <w:r w:rsidRPr="002E2592">
              <w:rPr>
                <w:sz w:val="20"/>
                <w:szCs w:val="20"/>
              </w:rPr>
              <w:t>Nascimento</w:t>
            </w:r>
            <w:proofErr w:type="spellEnd"/>
            <w:r w:rsidRPr="002E2592">
              <w:rPr>
                <w:sz w:val="20"/>
                <w:szCs w:val="20"/>
              </w:rPr>
              <w:t>,  1967.</w:t>
            </w:r>
          </w:p>
          <w:p w:rsidR="001B29C5" w:rsidRPr="002E2592" w:rsidRDefault="001B29C5" w:rsidP="001B29C5">
            <w:pPr>
              <w:numPr>
                <w:ilvl w:val="0"/>
                <w:numId w:val="11"/>
              </w:numPr>
              <w:contextualSpacing/>
              <w:jc w:val="both"/>
              <w:rPr>
                <w:sz w:val="20"/>
                <w:szCs w:val="20"/>
              </w:rPr>
            </w:pPr>
            <w:r w:rsidRPr="002E2592">
              <w:rPr>
                <w:smallCaps/>
                <w:sz w:val="20"/>
                <w:szCs w:val="20"/>
              </w:rPr>
              <w:t>Alessandri R</w:t>
            </w:r>
            <w:r w:rsidRPr="002E2592">
              <w:rPr>
                <w:sz w:val="20"/>
                <w:szCs w:val="20"/>
              </w:rPr>
              <w:t xml:space="preserve">., Arturo, “Revista de Ciencias Penales”, </w:t>
            </w:r>
            <w:r w:rsidRPr="002E2592">
              <w:rPr>
                <w:i/>
                <w:sz w:val="20"/>
                <w:szCs w:val="20"/>
              </w:rPr>
              <w:t xml:space="preserve">Revista de Ciencias Penales, </w:t>
            </w:r>
            <w:r w:rsidRPr="002E2592">
              <w:rPr>
                <w:sz w:val="20"/>
                <w:szCs w:val="20"/>
              </w:rPr>
              <w:t>T. I (1935), Nº 1, p. 3.</w:t>
            </w:r>
          </w:p>
          <w:p w:rsidR="001B29C5" w:rsidRPr="002E2592" w:rsidRDefault="001B29C5" w:rsidP="001B29C5">
            <w:pPr>
              <w:numPr>
                <w:ilvl w:val="0"/>
                <w:numId w:val="8"/>
              </w:numPr>
              <w:contextualSpacing/>
              <w:jc w:val="both"/>
              <w:rPr>
                <w:sz w:val="20"/>
                <w:szCs w:val="20"/>
              </w:rPr>
            </w:pPr>
            <w:r w:rsidRPr="002E2592">
              <w:rPr>
                <w:smallCaps/>
                <w:sz w:val="20"/>
                <w:szCs w:val="20"/>
              </w:rPr>
              <w:t>Alvear</w:t>
            </w:r>
            <w:r w:rsidRPr="002E2592">
              <w:rPr>
                <w:sz w:val="20"/>
                <w:szCs w:val="20"/>
              </w:rPr>
              <w:t xml:space="preserve">, Soledad, </w:t>
            </w:r>
            <w:r w:rsidRPr="002E2592">
              <w:rPr>
                <w:i/>
                <w:sz w:val="20"/>
                <w:szCs w:val="20"/>
              </w:rPr>
              <w:t xml:space="preserve">Reforma penal: un aporte a la consolidación de la convivencia social, </w:t>
            </w:r>
            <w:r w:rsidRPr="002E2592">
              <w:rPr>
                <w:sz w:val="20"/>
                <w:szCs w:val="20"/>
              </w:rPr>
              <w:t>Intervención de la Ministra de Justicia al inaugurar el trabajo del Foro Penal, Santiago, documento inédito, 2 de agosto de 1999.</w:t>
            </w:r>
          </w:p>
          <w:p w:rsidR="001B29C5" w:rsidRPr="002E2592" w:rsidRDefault="001B29C5" w:rsidP="001B29C5">
            <w:pPr>
              <w:numPr>
                <w:ilvl w:val="0"/>
                <w:numId w:val="10"/>
              </w:numPr>
              <w:contextualSpacing/>
              <w:jc w:val="both"/>
              <w:rPr>
                <w:sz w:val="20"/>
                <w:szCs w:val="20"/>
              </w:rPr>
            </w:pPr>
            <w:r w:rsidRPr="002E2592">
              <w:rPr>
                <w:smallCaps/>
                <w:sz w:val="20"/>
                <w:szCs w:val="20"/>
              </w:rPr>
              <w:t>Ambos</w:t>
            </w:r>
            <w:r w:rsidRPr="002E2592">
              <w:rPr>
                <w:sz w:val="20"/>
                <w:szCs w:val="20"/>
              </w:rPr>
              <w:t xml:space="preserve">, </w:t>
            </w:r>
            <w:proofErr w:type="spellStart"/>
            <w:r w:rsidRPr="002E2592">
              <w:rPr>
                <w:sz w:val="20"/>
                <w:szCs w:val="20"/>
              </w:rPr>
              <w:t>Kai</w:t>
            </w:r>
            <w:proofErr w:type="spellEnd"/>
            <w:r w:rsidRPr="002E2592">
              <w:rPr>
                <w:sz w:val="20"/>
                <w:szCs w:val="20"/>
              </w:rPr>
              <w:t xml:space="preserve">, “100 años de la &lt;&lt;teoría del delito&gt;&gt; de </w:t>
            </w:r>
            <w:proofErr w:type="spellStart"/>
            <w:r w:rsidRPr="002E2592">
              <w:rPr>
                <w:sz w:val="20"/>
                <w:szCs w:val="20"/>
              </w:rPr>
              <w:t>Beling</w:t>
            </w:r>
            <w:proofErr w:type="spellEnd"/>
            <w:r w:rsidRPr="002E2592">
              <w:rPr>
                <w:sz w:val="20"/>
                <w:szCs w:val="20"/>
              </w:rPr>
              <w:t xml:space="preserve"> ¿renacimiento del concepto causal del delito en el ámbito internacional?”, </w:t>
            </w:r>
            <w:r w:rsidRPr="002E2592">
              <w:rPr>
                <w:i/>
                <w:sz w:val="20"/>
                <w:szCs w:val="20"/>
              </w:rPr>
              <w:t xml:space="preserve">Revista Electrónica de Ciencias Penales y Criminología, </w:t>
            </w:r>
            <w:r w:rsidRPr="002E2592">
              <w:rPr>
                <w:sz w:val="20"/>
                <w:szCs w:val="20"/>
              </w:rPr>
              <w:t xml:space="preserve">09-05 (2007), pp. 05:01-05:15 </w:t>
            </w:r>
          </w:p>
          <w:p w:rsidR="001B29C5" w:rsidRPr="002E2592" w:rsidRDefault="001B29C5" w:rsidP="001B29C5">
            <w:pPr>
              <w:numPr>
                <w:ilvl w:val="0"/>
                <w:numId w:val="9"/>
              </w:numPr>
              <w:contextualSpacing/>
              <w:jc w:val="both"/>
              <w:rPr>
                <w:sz w:val="20"/>
                <w:szCs w:val="20"/>
              </w:rPr>
            </w:pPr>
            <w:proofErr w:type="spellStart"/>
            <w:r w:rsidRPr="002E2592">
              <w:rPr>
                <w:smallCaps/>
                <w:sz w:val="20"/>
                <w:szCs w:val="20"/>
              </w:rPr>
              <w:t>Amunátegui</w:t>
            </w:r>
            <w:proofErr w:type="spellEnd"/>
            <w:r w:rsidRPr="002E2592">
              <w:rPr>
                <w:sz w:val="20"/>
                <w:szCs w:val="20"/>
              </w:rPr>
              <w:t xml:space="preserve">, Miguel Luis, </w:t>
            </w:r>
            <w:r w:rsidRPr="002E2592">
              <w:rPr>
                <w:i/>
                <w:sz w:val="20"/>
                <w:szCs w:val="20"/>
              </w:rPr>
              <w:t xml:space="preserve">Vida de Bello, </w:t>
            </w:r>
            <w:r w:rsidRPr="002E2592">
              <w:rPr>
                <w:sz w:val="20"/>
                <w:szCs w:val="20"/>
              </w:rPr>
              <w:t>Santiago: Imp. P. Ramírez, 1882.</w:t>
            </w:r>
          </w:p>
          <w:p w:rsidR="001B29C5" w:rsidRPr="002E2592" w:rsidRDefault="001B29C5" w:rsidP="001B29C5">
            <w:pPr>
              <w:numPr>
                <w:ilvl w:val="0"/>
                <w:numId w:val="10"/>
              </w:numPr>
              <w:spacing w:line="276" w:lineRule="auto"/>
              <w:contextualSpacing/>
              <w:jc w:val="both"/>
              <w:rPr>
                <w:sz w:val="20"/>
                <w:szCs w:val="20"/>
              </w:rPr>
            </w:pPr>
            <w:r w:rsidRPr="002E2592">
              <w:rPr>
                <w:smallCaps/>
                <w:sz w:val="20"/>
                <w:szCs w:val="20"/>
              </w:rPr>
              <w:t>Anguita</w:t>
            </w:r>
            <w:r w:rsidRPr="002E2592">
              <w:rPr>
                <w:sz w:val="20"/>
                <w:szCs w:val="20"/>
              </w:rPr>
              <w:t xml:space="preserve">, René, </w:t>
            </w:r>
            <w:r w:rsidRPr="002E2592">
              <w:rPr>
                <w:i/>
                <w:sz w:val="20"/>
                <w:szCs w:val="20"/>
              </w:rPr>
              <w:t xml:space="preserve">Leyes Promulgadas en Chile, T. II, </w:t>
            </w:r>
            <w:r w:rsidRPr="002E2592">
              <w:rPr>
                <w:sz w:val="20"/>
                <w:szCs w:val="20"/>
              </w:rPr>
              <w:t>Santiago: Imp. Barcelona, 1912.</w:t>
            </w:r>
          </w:p>
          <w:p w:rsidR="001B29C5" w:rsidRPr="002E2592" w:rsidRDefault="001B29C5" w:rsidP="001B29C5">
            <w:pPr>
              <w:numPr>
                <w:ilvl w:val="0"/>
                <w:numId w:val="11"/>
              </w:numPr>
              <w:spacing w:line="276" w:lineRule="auto"/>
              <w:contextualSpacing/>
              <w:jc w:val="both"/>
              <w:rPr>
                <w:sz w:val="20"/>
                <w:szCs w:val="20"/>
              </w:rPr>
            </w:pPr>
            <w:r w:rsidRPr="002E2592">
              <w:rPr>
                <w:smallCaps/>
                <w:sz w:val="20"/>
                <w:szCs w:val="20"/>
              </w:rPr>
              <w:t>Araya Moya</w:t>
            </w:r>
            <w:r w:rsidRPr="002E2592">
              <w:rPr>
                <w:sz w:val="20"/>
                <w:szCs w:val="20"/>
              </w:rPr>
              <w:t xml:space="preserve">, Jorge; </w:t>
            </w:r>
            <w:r w:rsidRPr="002E2592">
              <w:rPr>
                <w:smallCaps/>
                <w:sz w:val="20"/>
                <w:szCs w:val="20"/>
              </w:rPr>
              <w:t>Sierra Cisternas</w:t>
            </w:r>
            <w:r w:rsidRPr="002E2592">
              <w:rPr>
                <w:sz w:val="20"/>
                <w:szCs w:val="20"/>
              </w:rPr>
              <w:t>, David,</w:t>
            </w:r>
            <w:r w:rsidRPr="002E2592">
              <w:rPr>
                <w:smallCaps/>
                <w:sz w:val="20"/>
                <w:szCs w:val="20"/>
              </w:rPr>
              <w:t xml:space="preserve"> </w:t>
            </w:r>
            <w:r w:rsidRPr="002E2592">
              <w:rPr>
                <w:i/>
                <w:sz w:val="20"/>
                <w:szCs w:val="20"/>
              </w:rPr>
              <w:t xml:space="preserve">Influencia de factores de riesgo social en el origen de conductas delictuales. Índice de </w:t>
            </w:r>
            <w:proofErr w:type="spellStart"/>
            <w:r w:rsidRPr="002E2592">
              <w:rPr>
                <w:i/>
                <w:sz w:val="20"/>
                <w:szCs w:val="20"/>
              </w:rPr>
              <w:t>vulnerablidad</w:t>
            </w:r>
            <w:proofErr w:type="spellEnd"/>
            <w:r w:rsidRPr="002E2592">
              <w:rPr>
                <w:i/>
                <w:sz w:val="20"/>
                <w:szCs w:val="20"/>
              </w:rPr>
              <w:t xml:space="preserve"> social, delincuencia comunal, </w:t>
            </w:r>
            <w:r w:rsidRPr="002E2592">
              <w:rPr>
                <w:sz w:val="20"/>
                <w:szCs w:val="20"/>
              </w:rPr>
              <w:t xml:space="preserve">Santiago: </w:t>
            </w:r>
            <w:r w:rsidRPr="002E2592">
              <w:rPr>
                <w:sz w:val="20"/>
                <w:szCs w:val="20"/>
              </w:rPr>
              <w:lastRenderedPageBreak/>
              <w:t xml:space="preserve">División de Seguridad Ciudadana del Ministerio del Interior, 2002. </w:t>
            </w:r>
          </w:p>
          <w:p w:rsidR="001B29C5" w:rsidRPr="002E2592" w:rsidRDefault="001B29C5" w:rsidP="001B29C5">
            <w:pPr>
              <w:numPr>
                <w:ilvl w:val="0"/>
                <w:numId w:val="10"/>
              </w:numPr>
              <w:spacing w:line="276" w:lineRule="auto"/>
              <w:contextualSpacing/>
              <w:jc w:val="both"/>
              <w:rPr>
                <w:sz w:val="20"/>
                <w:szCs w:val="20"/>
              </w:rPr>
            </w:pPr>
            <w:r w:rsidRPr="002E2592">
              <w:rPr>
                <w:smallCaps/>
                <w:sz w:val="20"/>
                <w:szCs w:val="20"/>
              </w:rPr>
              <w:t>Baeza</w:t>
            </w:r>
            <w:r w:rsidRPr="002E2592">
              <w:rPr>
                <w:sz w:val="20"/>
                <w:szCs w:val="20"/>
              </w:rPr>
              <w:t xml:space="preserve">, Mario, </w:t>
            </w:r>
            <w:r w:rsidRPr="002E2592">
              <w:rPr>
                <w:i/>
                <w:sz w:val="20"/>
                <w:szCs w:val="20"/>
              </w:rPr>
              <w:t xml:space="preserve">Esquema y notas para una historia de la Facultad de Ciencias Jurídicas y Sociales de la Universidad de Chile, </w:t>
            </w:r>
            <w:r w:rsidRPr="002E2592">
              <w:rPr>
                <w:sz w:val="20"/>
                <w:szCs w:val="20"/>
              </w:rPr>
              <w:t xml:space="preserve">Tesis </w:t>
            </w:r>
            <w:proofErr w:type="spellStart"/>
            <w:r w:rsidRPr="002E2592">
              <w:rPr>
                <w:sz w:val="20"/>
                <w:szCs w:val="20"/>
              </w:rPr>
              <w:t>UCh</w:t>
            </w:r>
            <w:proofErr w:type="spellEnd"/>
            <w:r w:rsidRPr="002E2592">
              <w:rPr>
                <w:sz w:val="20"/>
                <w:szCs w:val="20"/>
              </w:rPr>
              <w:t>, Santiago: U. de Chile, 1944.</w:t>
            </w:r>
          </w:p>
          <w:p w:rsidR="001B29C5" w:rsidRPr="002E2592" w:rsidRDefault="001B29C5" w:rsidP="001B29C5">
            <w:pPr>
              <w:numPr>
                <w:ilvl w:val="0"/>
                <w:numId w:val="10"/>
              </w:numPr>
              <w:spacing w:line="276" w:lineRule="auto"/>
              <w:contextualSpacing/>
              <w:jc w:val="both"/>
              <w:rPr>
                <w:sz w:val="20"/>
                <w:szCs w:val="20"/>
              </w:rPr>
            </w:pPr>
            <w:r w:rsidRPr="002E2592">
              <w:rPr>
                <w:smallCaps/>
                <w:sz w:val="20"/>
                <w:szCs w:val="20"/>
              </w:rPr>
              <w:t>Bañados,</w:t>
            </w:r>
            <w:r w:rsidRPr="002E2592">
              <w:rPr>
                <w:sz w:val="20"/>
                <w:szCs w:val="20"/>
              </w:rPr>
              <w:t xml:space="preserve"> Florencio, </w:t>
            </w:r>
            <w:r w:rsidRPr="002E2592">
              <w:rPr>
                <w:i/>
                <w:sz w:val="20"/>
                <w:szCs w:val="20"/>
              </w:rPr>
              <w:t xml:space="preserve">Código Penal de la República de Chile, Concordado y Comentado, </w:t>
            </w:r>
            <w:r w:rsidRPr="002E2592">
              <w:rPr>
                <w:sz w:val="20"/>
                <w:szCs w:val="20"/>
              </w:rPr>
              <w:t>Santiago, 1920.</w:t>
            </w:r>
          </w:p>
          <w:p w:rsidR="001B29C5" w:rsidRPr="002E2592" w:rsidRDefault="001B29C5" w:rsidP="001B29C5">
            <w:pPr>
              <w:numPr>
                <w:ilvl w:val="0"/>
                <w:numId w:val="9"/>
              </w:numPr>
              <w:contextualSpacing/>
              <w:jc w:val="both"/>
              <w:rPr>
                <w:sz w:val="20"/>
                <w:szCs w:val="20"/>
              </w:rPr>
            </w:pPr>
            <w:r w:rsidRPr="002E2592">
              <w:rPr>
                <w:smallCaps/>
                <w:sz w:val="20"/>
                <w:szCs w:val="20"/>
              </w:rPr>
              <w:t>Barbero,</w:t>
            </w:r>
            <w:r w:rsidRPr="002E2592">
              <w:rPr>
                <w:sz w:val="20"/>
                <w:szCs w:val="20"/>
              </w:rPr>
              <w:t xml:space="preserve"> Marino, “La fundamentación doctrinal y la orientación </w:t>
            </w:r>
            <w:proofErr w:type="spellStart"/>
            <w:r w:rsidRPr="002E2592">
              <w:rPr>
                <w:sz w:val="20"/>
                <w:szCs w:val="20"/>
              </w:rPr>
              <w:t>político</w:t>
            </w:r>
            <w:r w:rsidRPr="002E2592">
              <w:rPr>
                <w:sz w:val="20"/>
                <w:szCs w:val="20"/>
              </w:rPr>
              <w:noBreakHyphen/>
              <w:t>criminal</w:t>
            </w:r>
            <w:proofErr w:type="spellEnd"/>
            <w:r w:rsidRPr="002E2592">
              <w:rPr>
                <w:sz w:val="20"/>
                <w:szCs w:val="20"/>
              </w:rPr>
              <w:t xml:space="preserve"> del Código penal chileno en el panorama actual del Derecho penal”, en </w:t>
            </w:r>
            <w:proofErr w:type="spellStart"/>
            <w:r w:rsidRPr="002E2592">
              <w:rPr>
                <w:smallCaps/>
                <w:sz w:val="20"/>
                <w:szCs w:val="20"/>
              </w:rPr>
              <w:t>Rivacoba</w:t>
            </w:r>
            <w:proofErr w:type="spellEnd"/>
            <w:r w:rsidRPr="002E2592">
              <w:rPr>
                <w:smallCaps/>
                <w:sz w:val="20"/>
                <w:szCs w:val="20"/>
              </w:rPr>
              <w:t xml:space="preserve"> y </w:t>
            </w:r>
            <w:proofErr w:type="spellStart"/>
            <w:r w:rsidRPr="002E2592">
              <w:rPr>
                <w:smallCaps/>
                <w:sz w:val="20"/>
                <w:szCs w:val="20"/>
              </w:rPr>
              <w:t>Rivacoba</w:t>
            </w:r>
            <w:proofErr w:type="spellEnd"/>
            <w:r w:rsidRPr="002E2592">
              <w:rPr>
                <w:sz w:val="20"/>
                <w:szCs w:val="20"/>
              </w:rPr>
              <w:t xml:space="preserve">, </w:t>
            </w:r>
            <w:r w:rsidRPr="002E2592">
              <w:rPr>
                <w:i/>
                <w:sz w:val="20"/>
                <w:szCs w:val="20"/>
              </w:rPr>
              <w:t xml:space="preserve">Actas, </w:t>
            </w:r>
            <w:r w:rsidRPr="002E2592">
              <w:rPr>
                <w:sz w:val="20"/>
                <w:szCs w:val="20"/>
              </w:rPr>
              <w:t>pp. 35-41</w:t>
            </w:r>
          </w:p>
          <w:p w:rsidR="001B29C5" w:rsidRPr="002E2592" w:rsidRDefault="001B29C5" w:rsidP="001B29C5">
            <w:pPr>
              <w:numPr>
                <w:ilvl w:val="0"/>
                <w:numId w:val="9"/>
              </w:numPr>
              <w:contextualSpacing/>
              <w:jc w:val="both"/>
              <w:rPr>
                <w:sz w:val="20"/>
                <w:szCs w:val="20"/>
              </w:rPr>
            </w:pPr>
            <w:r w:rsidRPr="002E2592">
              <w:rPr>
                <w:smallCaps/>
                <w:sz w:val="20"/>
                <w:szCs w:val="20"/>
              </w:rPr>
              <w:t>Barros</w:t>
            </w:r>
            <w:r w:rsidRPr="002E2592">
              <w:rPr>
                <w:sz w:val="20"/>
                <w:szCs w:val="20"/>
              </w:rPr>
              <w:t xml:space="preserve">, Enrique, “Alfredo </w:t>
            </w:r>
            <w:proofErr w:type="spellStart"/>
            <w:r w:rsidRPr="002E2592">
              <w:rPr>
                <w:sz w:val="20"/>
                <w:szCs w:val="20"/>
              </w:rPr>
              <w:t>Jocelyn-Holt</w:t>
            </w:r>
            <w:proofErr w:type="spellEnd"/>
            <w:r w:rsidRPr="002E2592">
              <w:rPr>
                <w:sz w:val="20"/>
                <w:szCs w:val="20"/>
              </w:rPr>
              <w:t xml:space="preserve">: </w:t>
            </w:r>
            <w:r w:rsidRPr="002E2592">
              <w:rPr>
                <w:i/>
                <w:sz w:val="20"/>
                <w:szCs w:val="20"/>
              </w:rPr>
              <w:t xml:space="preserve">El peso de la noche. Nuestra Frágil Fortaleza Histórica”, Revista de Estudios Públicos, </w:t>
            </w:r>
            <w:r w:rsidRPr="002E2592">
              <w:rPr>
                <w:sz w:val="20"/>
                <w:szCs w:val="20"/>
              </w:rPr>
              <w:t>70 (1998), pp. 301-307.</w:t>
            </w:r>
          </w:p>
          <w:p w:rsidR="001B29C5" w:rsidRPr="002E2592" w:rsidRDefault="001B29C5" w:rsidP="001B29C5">
            <w:pPr>
              <w:numPr>
                <w:ilvl w:val="0"/>
                <w:numId w:val="9"/>
              </w:numPr>
              <w:contextualSpacing/>
              <w:jc w:val="both"/>
              <w:rPr>
                <w:sz w:val="20"/>
                <w:szCs w:val="20"/>
              </w:rPr>
            </w:pPr>
            <w:r w:rsidRPr="002E2592">
              <w:rPr>
                <w:smallCaps/>
                <w:sz w:val="20"/>
                <w:szCs w:val="20"/>
              </w:rPr>
              <w:t>Bascuñán R.,</w:t>
            </w:r>
            <w:r w:rsidRPr="002E2592">
              <w:rPr>
                <w:sz w:val="20"/>
                <w:szCs w:val="20"/>
              </w:rPr>
              <w:t xml:space="preserve"> Antonio, “Comentario crítico a la regulación de los delitos contra el medio ambiente en el anteproyecto de Código Penal de 2005”, </w:t>
            </w:r>
            <w:r w:rsidRPr="002E2592">
              <w:rPr>
                <w:i/>
                <w:sz w:val="20"/>
                <w:szCs w:val="20"/>
              </w:rPr>
              <w:t xml:space="preserve">Estudios Públicos,  </w:t>
            </w:r>
            <w:r w:rsidRPr="002E2592">
              <w:rPr>
                <w:sz w:val="20"/>
                <w:szCs w:val="20"/>
              </w:rPr>
              <w:t>Nº 110 (2008), pp. 241-322;</w:t>
            </w:r>
          </w:p>
          <w:p w:rsidR="001B29C5" w:rsidRPr="002E2592" w:rsidRDefault="001B29C5" w:rsidP="001B29C5">
            <w:pPr>
              <w:jc w:val="both"/>
              <w:rPr>
                <w:sz w:val="20"/>
                <w:szCs w:val="20"/>
              </w:rPr>
            </w:pPr>
            <w:r w:rsidRPr="002E2592">
              <w:rPr>
                <w:sz w:val="20"/>
                <w:szCs w:val="20"/>
              </w:rPr>
              <w:t xml:space="preserve">— </w:t>
            </w:r>
            <w:r w:rsidRPr="002E2592">
              <w:rPr>
                <w:i/>
                <w:sz w:val="20"/>
                <w:szCs w:val="20"/>
              </w:rPr>
              <w:t xml:space="preserve">Observaciones sobre la Reforma del Código Penal (Intervención en la Jornada de Reflexión convocada por el Ministerio de Justicia el </w:t>
            </w:r>
            <w:proofErr w:type="gramStart"/>
            <w:r w:rsidRPr="002E2592">
              <w:rPr>
                <w:i/>
                <w:sz w:val="20"/>
                <w:szCs w:val="20"/>
              </w:rPr>
              <w:t>día Lunes 2 de Agosto</w:t>
            </w:r>
            <w:proofErr w:type="gramEnd"/>
            <w:r w:rsidRPr="002E2592">
              <w:rPr>
                <w:i/>
                <w:sz w:val="20"/>
                <w:szCs w:val="20"/>
              </w:rPr>
              <w:t xml:space="preserve"> de 1999), </w:t>
            </w:r>
            <w:r w:rsidRPr="002E2592">
              <w:rPr>
                <w:sz w:val="20"/>
                <w:szCs w:val="20"/>
              </w:rPr>
              <w:t>Documento inédito.</w:t>
            </w:r>
          </w:p>
          <w:p w:rsidR="001B29C5" w:rsidRPr="002E2592" w:rsidRDefault="001B29C5" w:rsidP="001B29C5">
            <w:pPr>
              <w:numPr>
                <w:ilvl w:val="0"/>
                <w:numId w:val="8"/>
              </w:numPr>
              <w:contextualSpacing/>
              <w:jc w:val="both"/>
              <w:rPr>
                <w:sz w:val="20"/>
                <w:szCs w:val="20"/>
              </w:rPr>
            </w:pPr>
            <w:proofErr w:type="spellStart"/>
            <w:r w:rsidRPr="002E2592">
              <w:rPr>
                <w:smallCaps/>
                <w:sz w:val="20"/>
                <w:szCs w:val="20"/>
              </w:rPr>
              <w:t>Beccaria</w:t>
            </w:r>
            <w:proofErr w:type="spellEnd"/>
            <w:r w:rsidRPr="002E2592">
              <w:rPr>
                <w:sz w:val="20"/>
                <w:szCs w:val="20"/>
              </w:rPr>
              <w:t xml:space="preserve">, Cesare, </w:t>
            </w:r>
            <w:r w:rsidRPr="002E2592">
              <w:rPr>
                <w:i/>
                <w:sz w:val="20"/>
                <w:szCs w:val="20"/>
              </w:rPr>
              <w:t xml:space="preserve">De los delitos y de las penas, </w:t>
            </w:r>
            <w:r w:rsidRPr="002E2592">
              <w:rPr>
                <w:sz w:val="20"/>
                <w:szCs w:val="20"/>
              </w:rPr>
              <w:t>trad. de la edición de  Franco VENTURI de la 3ª ed. italiana (1766) por J. CATALÁ, Barcelona: Bruguera 1965.</w:t>
            </w:r>
          </w:p>
          <w:p w:rsidR="001B29C5" w:rsidRPr="002E2592" w:rsidRDefault="001B29C5" w:rsidP="001B29C5">
            <w:pPr>
              <w:numPr>
                <w:ilvl w:val="0"/>
                <w:numId w:val="8"/>
              </w:numPr>
              <w:contextualSpacing/>
              <w:jc w:val="both"/>
              <w:rPr>
                <w:sz w:val="20"/>
                <w:szCs w:val="20"/>
                <w:lang w:val="en-US"/>
              </w:rPr>
            </w:pPr>
            <w:r w:rsidRPr="002E2592">
              <w:rPr>
                <w:smallCaps/>
                <w:sz w:val="20"/>
                <w:szCs w:val="20"/>
                <w:lang w:val="en-US"/>
              </w:rPr>
              <w:t>Becker</w:t>
            </w:r>
            <w:r w:rsidRPr="002E2592">
              <w:rPr>
                <w:sz w:val="20"/>
                <w:szCs w:val="20"/>
                <w:lang w:val="en-US"/>
              </w:rPr>
              <w:t xml:space="preserve">, Gary, “Crime and Punishment: An </w:t>
            </w:r>
            <w:proofErr w:type="spellStart"/>
            <w:r w:rsidRPr="002E2592">
              <w:rPr>
                <w:sz w:val="20"/>
                <w:szCs w:val="20"/>
                <w:lang w:val="en-US"/>
              </w:rPr>
              <w:t>Ecomic</w:t>
            </w:r>
            <w:proofErr w:type="spellEnd"/>
            <w:r w:rsidRPr="002E2592">
              <w:rPr>
                <w:sz w:val="20"/>
                <w:szCs w:val="20"/>
                <w:lang w:val="en-US"/>
              </w:rPr>
              <w:t xml:space="preserve"> Approach”,</w:t>
            </w:r>
            <w:r w:rsidRPr="002E2592">
              <w:rPr>
                <w:i/>
                <w:sz w:val="20"/>
                <w:szCs w:val="20"/>
                <w:lang w:val="en-US"/>
              </w:rPr>
              <w:t xml:space="preserve"> Journal of Political Economy </w:t>
            </w:r>
            <w:r w:rsidRPr="002E2592">
              <w:rPr>
                <w:sz w:val="20"/>
                <w:szCs w:val="20"/>
                <w:lang w:val="en-US"/>
              </w:rPr>
              <w:t>(1968), pp. 169-216.</w:t>
            </w:r>
          </w:p>
          <w:p w:rsidR="001B29C5" w:rsidRPr="002E2592" w:rsidRDefault="001B29C5" w:rsidP="001B29C5">
            <w:pPr>
              <w:numPr>
                <w:ilvl w:val="0"/>
                <w:numId w:val="8"/>
              </w:numPr>
              <w:contextualSpacing/>
              <w:jc w:val="both"/>
              <w:rPr>
                <w:sz w:val="20"/>
                <w:szCs w:val="20"/>
              </w:rPr>
            </w:pPr>
            <w:proofErr w:type="spellStart"/>
            <w:r w:rsidRPr="002E2592">
              <w:rPr>
                <w:smallCaps/>
                <w:sz w:val="20"/>
                <w:szCs w:val="20"/>
              </w:rPr>
              <w:t>Beling</w:t>
            </w:r>
            <w:proofErr w:type="spellEnd"/>
            <w:r w:rsidRPr="002E2592">
              <w:rPr>
                <w:sz w:val="20"/>
                <w:szCs w:val="20"/>
              </w:rPr>
              <w:t xml:space="preserve">, </w:t>
            </w:r>
            <w:proofErr w:type="spellStart"/>
            <w:r w:rsidRPr="002E2592">
              <w:rPr>
                <w:sz w:val="20"/>
                <w:szCs w:val="20"/>
              </w:rPr>
              <w:t>Ernst</w:t>
            </w:r>
            <w:proofErr w:type="spellEnd"/>
            <w:r w:rsidRPr="002E2592">
              <w:rPr>
                <w:sz w:val="20"/>
                <w:szCs w:val="20"/>
              </w:rPr>
              <w:t xml:space="preserve"> v., </w:t>
            </w:r>
            <w:r w:rsidRPr="002E2592">
              <w:rPr>
                <w:i/>
                <w:sz w:val="20"/>
                <w:szCs w:val="20"/>
              </w:rPr>
              <w:t xml:space="preserve">Esquema del Derecho penal / La doctrina del delito-tipo, </w:t>
            </w:r>
            <w:r w:rsidRPr="002E2592">
              <w:rPr>
                <w:sz w:val="20"/>
                <w:szCs w:val="20"/>
              </w:rPr>
              <w:t xml:space="preserve">Trad. de las ediciones alemanas de 1930 por S. Soler, Buenos Aires: </w:t>
            </w:r>
            <w:proofErr w:type="spellStart"/>
            <w:r w:rsidRPr="002E2592">
              <w:rPr>
                <w:sz w:val="20"/>
                <w:szCs w:val="20"/>
              </w:rPr>
              <w:t>Depalma</w:t>
            </w:r>
            <w:proofErr w:type="spellEnd"/>
            <w:r w:rsidRPr="002E2592">
              <w:rPr>
                <w:sz w:val="20"/>
                <w:szCs w:val="20"/>
              </w:rPr>
              <w:t>, 1944.</w:t>
            </w:r>
          </w:p>
          <w:p w:rsidR="001B29C5" w:rsidRPr="002E2592" w:rsidRDefault="001B29C5" w:rsidP="001B29C5">
            <w:pPr>
              <w:numPr>
                <w:ilvl w:val="0"/>
                <w:numId w:val="8"/>
              </w:numPr>
              <w:spacing w:line="276" w:lineRule="auto"/>
              <w:contextualSpacing/>
              <w:jc w:val="both"/>
              <w:rPr>
                <w:sz w:val="20"/>
                <w:szCs w:val="20"/>
              </w:rPr>
            </w:pPr>
            <w:proofErr w:type="spellStart"/>
            <w:r w:rsidRPr="002E2592">
              <w:rPr>
                <w:smallCaps/>
                <w:sz w:val="20"/>
                <w:szCs w:val="20"/>
              </w:rPr>
              <w:t>Bergalli</w:t>
            </w:r>
            <w:proofErr w:type="spellEnd"/>
            <w:r w:rsidRPr="002E2592">
              <w:rPr>
                <w:sz w:val="20"/>
                <w:szCs w:val="20"/>
              </w:rPr>
              <w:t xml:space="preserve">, Roberto, “Una ética absoluta y vital. Eduardo Novoa </w:t>
            </w:r>
            <w:proofErr w:type="spellStart"/>
            <w:r w:rsidRPr="002E2592">
              <w:rPr>
                <w:sz w:val="20"/>
                <w:szCs w:val="20"/>
              </w:rPr>
              <w:t>Monreal</w:t>
            </w:r>
            <w:proofErr w:type="spellEnd"/>
            <w:r w:rsidRPr="002E2592">
              <w:rPr>
                <w:sz w:val="20"/>
                <w:szCs w:val="20"/>
              </w:rPr>
              <w:t xml:space="preserve"> (1916-2006)”, en </w:t>
            </w:r>
            <w:r w:rsidRPr="002E2592">
              <w:rPr>
                <w:smallCaps/>
                <w:sz w:val="20"/>
                <w:szCs w:val="20"/>
              </w:rPr>
              <w:t>Villegas</w:t>
            </w:r>
            <w:r w:rsidRPr="002E2592">
              <w:rPr>
                <w:sz w:val="20"/>
                <w:szCs w:val="20"/>
              </w:rPr>
              <w:t xml:space="preserve">, </w:t>
            </w:r>
            <w:r w:rsidRPr="002E2592">
              <w:rPr>
                <w:i/>
                <w:sz w:val="20"/>
                <w:szCs w:val="20"/>
              </w:rPr>
              <w:t>Contribuciones</w:t>
            </w:r>
            <w:r w:rsidRPr="002E2592">
              <w:rPr>
                <w:sz w:val="20"/>
                <w:szCs w:val="20"/>
              </w:rPr>
              <w:t xml:space="preserve">, pp. 11-18. </w:t>
            </w:r>
          </w:p>
          <w:p w:rsidR="001B29C5" w:rsidRPr="002E2592" w:rsidRDefault="001B29C5" w:rsidP="001B29C5">
            <w:pPr>
              <w:numPr>
                <w:ilvl w:val="0"/>
                <w:numId w:val="9"/>
              </w:numPr>
              <w:contextualSpacing/>
              <w:jc w:val="both"/>
              <w:rPr>
                <w:sz w:val="20"/>
                <w:szCs w:val="20"/>
              </w:rPr>
            </w:pPr>
            <w:proofErr w:type="spellStart"/>
            <w:r w:rsidRPr="002E2592">
              <w:rPr>
                <w:smallCaps/>
                <w:sz w:val="20"/>
                <w:szCs w:val="20"/>
              </w:rPr>
              <w:t>Beristain</w:t>
            </w:r>
            <w:proofErr w:type="spellEnd"/>
            <w:r w:rsidRPr="002E2592">
              <w:rPr>
                <w:sz w:val="20"/>
                <w:szCs w:val="20"/>
              </w:rPr>
              <w:t xml:space="preserve">, Antonio, “La reforma del Código penal alemán”, </w:t>
            </w:r>
            <w:r w:rsidRPr="002E2592">
              <w:rPr>
                <w:i/>
                <w:sz w:val="20"/>
                <w:szCs w:val="20"/>
              </w:rPr>
              <w:t>Revista de Ciencias Penales</w:t>
            </w:r>
            <w:r w:rsidRPr="002E2592">
              <w:rPr>
                <w:sz w:val="20"/>
                <w:szCs w:val="20"/>
              </w:rPr>
              <w:t xml:space="preserve"> T. XXVIII (1969), pp. 46-63. </w:t>
            </w:r>
          </w:p>
          <w:p w:rsidR="001B29C5" w:rsidRPr="002E2592" w:rsidRDefault="001B29C5" w:rsidP="001B29C5">
            <w:pPr>
              <w:numPr>
                <w:ilvl w:val="0"/>
                <w:numId w:val="9"/>
              </w:numPr>
              <w:contextualSpacing/>
              <w:jc w:val="both"/>
              <w:rPr>
                <w:sz w:val="20"/>
                <w:szCs w:val="20"/>
              </w:rPr>
            </w:pPr>
            <w:proofErr w:type="spellStart"/>
            <w:r w:rsidRPr="002E2592">
              <w:rPr>
                <w:smallCaps/>
                <w:sz w:val="20"/>
                <w:szCs w:val="20"/>
              </w:rPr>
              <w:t>Bernales</w:t>
            </w:r>
            <w:proofErr w:type="spellEnd"/>
            <w:r w:rsidRPr="002E2592">
              <w:rPr>
                <w:sz w:val="20"/>
                <w:szCs w:val="20"/>
              </w:rPr>
              <w:t xml:space="preserve">, Emmanuel, </w:t>
            </w:r>
            <w:r w:rsidRPr="002E2592">
              <w:rPr>
                <w:i/>
                <w:sz w:val="20"/>
                <w:szCs w:val="20"/>
              </w:rPr>
              <w:t xml:space="preserve">Álvaro </w:t>
            </w:r>
            <w:proofErr w:type="spellStart"/>
            <w:r w:rsidRPr="002E2592">
              <w:rPr>
                <w:i/>
                <w:sz w:val="20"/>
                <w:szCs w:val="20"/>
              </w:rPr>
              <w:t>Bunster</w:t>
            </w:r>
            <w:proofErr w:type="spellEnd"/>
            <w:r w:rsidRPr="002E2592">
              <w:rPr>
                <w:i/>
                <w:sz w:val="20"/>
                <w:szCs w:val="20"/>
              </w:rPr>
              <w:t xml:space="preserve"> </w:t>
            </w:r>
            <w:proofErr w:type="spellStart"/>
            <w:r w:rsidRPr="002E2592">
              <w:rPr>
                <w:i/>
                <w:sz w:val="20"/>
                <w:szCs w:val="20"/>
              </w:rPr>
              <w:t>Briceño</w:t>
            </w:r>
            <w:proofErr w:type="spellEnd"/>
            <w:r w:rsidRPr="002E2592">
              <w:rPr>
                <w:i/>
                <w:sz w:val="20"/>
                <w:szCs w:val="20"/>
              </w:rPr>
              <w:t xml:space="preserve">: vida, obra e influencia en el Derecho penal actual, </w:t>
            </w:r>
            <w:r w:rsidRPr="002E2592">
              <w:rPr>
                <w:sz w:val="20"/>
                <w:szCs w:val="20"/>
              </w:rPr>
              <w:t xml:space="preserve">Tesis </w:t>
            </w:r>
            <w:proofErr w:type="spellStart"/>
            <w:r w:rsidRPr="002E2592">
              <w:rPr>
                <w:sz w:val="20"/>
                <w:szCs w:val="20"/>
              </w:rPr>
              <w:t>UTal</w:t>
            </w:r>
            <w:proofErr w:type="spellEnd"/>
            <w:r w:rsidRPr="002E2592">
              <w:rPr>
                <w:sz w:val="20"/>
                <w:szCs w:val="20"/>
              </w:rPr>
              <w:t xml:space="preserve">, Talca: 2009 (Dir. J.P. </w:t>
            </w:r>
            <w:r w:rsidRPr="002E2592">
              <w:rPr>
                <w:smallCaps/>
                <w:sz w:val="20"/>
                <w:szCs w:val="20"/>
              </w:rPr>
              <w:t>MATUS</w:t>
            </w:r>
            <w:r w:rsidRPr="002E2592">
              <w:rPr>
                <w:sz w:val="20"/>
                <w:szCs w:val="20"/>
              </w:rPr>
              <w:t xml:space="preserve">). </w:t>
            </w:r>
          </w:p>
          <w:p w:rsidR="001B29C5" w:rsidRPr="002E2592" w:rsidRDefault="001B29C5" w:rsidP="001B29C5">
            <w:pPr>
              <w:numPr>
                <w:ilvl w:val="0"/>
                <w:numId w:val="9"/>
              </w:numPr>
              <w:contextualSpacing/>
              <w:jc w:val="both"/>
              <w:rPr>
                <w:sz w:val="20"/>
                <w:szCs w:val="20"/>
              </w:rPr>
            </w:pPr>
            <w:r w:rsidRPr="002E2592">
              <w:rPr>
                <w:smallCaps/>
                <w:sz w:val="20"/>
                <w:szCs w:val="20"/>
              </w:rPr>
              <w:t>Biblioteca Del Congreso Nacional</w:t>
            </w:r>
            <w:r w:rsidRPr="002E2592">
              <w:rPr>
                <w:sz w:val="20"/>
                <w:szCs w:val="20"/>
              </w:rPr>
              <w:t xml:space="preserve">, </w:t>
            </w:r>
            <w:r w:rsidRPr="002E2592">
              <w:rPr>
                <w:i/>
                <w:sz w:val="20"/>
                <w:szCs w:val="20"/>
              </w:rPr>
              <w:t>Reseñas Parlamentarias.</w:t>
            </w:r>
          </w:p>
          <w:p w:rsidR="001B29C5" w:rsidRPr="002E2592" w:rsidRDefault="001B29C5" w:rsidP="001B29C5">
            <w:pPr>
              <w:numPr>
                <w:ilvl w:val="0"/>
                <w:numId w:val="9"/>
              </w:numPr>
              <w:spacing w:line="276" w:lineRule="auto"/>
              <w:contextualSpacing/>
              <w:jc w:val="both"/>
              <w:rPr>
                <w:sz w:val="20"/>
                <w:szCs w:val="20"/>
              </w:rPr>
            </w:pPr>
            <w:proofErr w:type="spellStart"/>
            <w:r w:rsidRPr="002E2592">
              <w:rPr>
                <w:smallCaps/>
                <w:sz w:val="20"/>
                <w:szCs w:val="20"/>
              </w:rPr>
              <w:t>Brandeau</w:t>
            </w:r>
            <w:proofErr w:type="spellEnd"/>
            <w:r w:rsidRPr="002E2592">
              <w:rPr>
                <w:sz w:val="20"/>
                <w:szCs w:val="20"/>
              </w:rPr>
              <w:t xml:space="preserve">, Valentín, </w:t>
            </w:r>
            <w:r w:rsidRPr="002E2592">
              <w:rPr>
                <w:i/>
                <w:sz w:val="20"/>
                <w:szCs w:val="20"/>
              </w:rPr>
              <w:t>Política Criminal Represiva</w:t>
            </w:r>
            <w:r w:rsidRPr="002E2592">
              <w:rPr>
                <w:sz w:val="20"/>
                <w:szCs w:val="20"/>
              </w:rPr>
              <w:t>, Santiago: Imp. Cervantes, 1909;</w:t>
            </w:r>
          </w:p>
          <w:p w:rsidR="001B29C5" w:rsidRPr="002E2592" w:rsidRDefault="001B29C5" w:rsidP="001B29C5">
            <w:pPr>
              <w:jc w:val="both"/>
              <w:rPr>
                <w:sz w:val="20"/>
                <w:szCs w:val="20"/>
              </w:rPr>
            </w:pPr>
            <w:r w:rsidRPr="002E2592">
              <w:rPr>
                <w:sz w:val="20"/>
                <w:szCs w:val="20"/>
              </w:rPr>
              <w:t>—</w:t>
            </w:r>
            <w:r w:rsidRPr="002E2592">
              <w:rPr>
                <w:i/>
                <w:sz w:val="20"/>
                <w:szCs w:val="20"/>
              </w:rPr>
              <w:t xml:space="preserve"> De la Represión y Prevención del Delito en Chile,</w:t>
            </w:r>
            <w:r w:rsidRPr="002E2592">
              <w:rPr>
                <w:sz w:val="20"/>
                <w:szCs w:val="20"/>
              </w:rPr>
              <w:t xml:space="preserve"> Santiago: La Ilustración, 1917,</w:t>
            </w:r>
          </w:p>
          <w:p w:rsidR="001B29C5" w:rsidRPr="002E2592" w:rsidRDefault="001B29C5" w:rsidP="001B29C5">
            <w:pPr>
              <w:jc w:val="both"/>
              <w:rPr>
                <w:sz w:val="20"/>
                <w:szCs w:val="20"/>
              </w:rPr>
            </w:pPr>
            <w:r w:rsidRPr="002E2592">
              <w:rPr>
                <w:sz w:val="20"/>
                <w:szCs w:val="20"/>
              </w:rPr>
              <w:t>—</w:t>
            </w:r>
            <w:r w:rsidRPr="002E2592">
              <w:rPr>
                <w:i/>
                <w:sz w:val="20"/>
                <w:szCs w:val="20"/>
              </w:rPr>
              <w:t xml:space="preserve"> </w:t>
            </w:r>
            <w:r w:rsidRPr="002E2592">
              <w:rPr>
                <w:sz w:val="20"/>
                <w:szCs w:val="20"/>
              </w:rPr>
              <w:t xml:space="preserve">“Introducción al estudio del Derecho penal”, </w:t>
            </w:r>
            <w:r w:rsidRPr="002E2592">
              <w:rPr>
                <w:i/>
                <w:sz w:val="20"/>
                <w:szCs w:val="20"/>
              </w:rPr>
              <w:t xml:space="preserve">Revista de Ciencias Penales, </w:t>
            </w:r>
            <w:r w:rsidRPr="002E2592">
              <w:rPr>
                <w:sz w:val="20"/>
                <w:szCs w:val="20"/>
              </w:rPr>
              <w:t>T.</w:t>
            </w:r>
            <w:r w:rsidRPr="002E2592">
              <w:rPr>
                <w:i/>
                <w:sz w:val="20"/>
                <w:szCs w:val="20"/>
              </w:rPr>
              <w:t xml:space="preserve"> </w:t>
            </w:r>
            <w:r w:rsidRPr="002E2592">
              <w:rPr>
                <w:sz w:val="20"/>
                <w:szCs w:val="20"/>
              </w:rPr>
              <w:t>I (1935), pp. 122-135, 302-317, 498-503.</w:t>
            </w:r>
          </w:p>
          <w:p w:rsidR="001B29C5" w:rsidRPr="002E2592" w:rsidRDefault="001B29C5" w:rsidP="001B29C5">
            <w:pPr>
              <w:numPr>
                <w:ilvl w:val="0"/>
                <w:numId w:val="11"/>
              </w:numPr>
              <w:contextualSpacing/>
              <w:jc w:val="both"/>
              <w:rPr>
                <w:sz w:val="20"/>
                <w:szCs w:val="20"/>
              </w:rPr>
            </w:pPr>
            <w:r w:rsidRPr="002E2592">
              <w:rPr>
                <w:smallCaps/>
                <w:sz w:val="20"/>
                <w:szCs w:val="20"/>
              </w:rPr>
              <w:t>Bravo Lira</w:t>
            </w:r>
            <w:r w:rsidRPr="002E2592">
              <w:rPr>
                <w:sz w:val="20"/>
                <w:szCs w:val="20"/>
              </w:rPr>
              <w:t xml:space="preserve">, Bernardino, “Bicentenario del Código Penal de Austria: su proyección desde el Danubio a Filipinas“, </w:t>
            </w:r>
            <w:r w:rsidRPr="002E2592">
              <w:rPr>
                <w:i/>
                <w:sz w:val="20"/>
                <w:szCs w:val="20"/>
              </w:rPr>
              <w:t>Revista de Estudios Histórico-Jurídicos,</w:t>
            </w:r>
            <w:r w:rsidRPr="002E2592">
              <w:rPr>
                <w:sz w:val="20"/>
                <w:szCs w:val="20"/>
              </w:rPr>
              <w:t xml:space="preserve"> N° 26 (2004), pp. 115-155.</w:t>
            </w:r>
          </w:p>
          <w:p w:rsidR="001B29C5" w:rsidRPr="002E2592" w:rsidRDefault="001B29C5" w:rsidP="001B29C5">
            <w:pPr>
              <w:numPr>
                <w:ilvl w:val="0"/>
                <w:numId w:val="11"/>
              </w:numPr>
              <w:contextualSpacing/>
              <w:jc w:val="both"/>
              <w:rPr>
                <w:sz w:val="20"/>
                <w:szCs w:val="20"/>
              </w:rPr>
            </w:pPr>
            <w:proofErr w:type="spellStart"/>
            <w:r w:rsidRPr="002E2592">
              <w:rPr>
                <w:smallCaps/>
                <w:sz w:val="20"/>
                <w:szCs w:val="20"/>
              </w:rPr>
              <w:t>Brücher</w:t>
            </w:r>
            <w:proofErr w:type="spellEnd"/>
            <w:r w:rsidRPr="002E2592">
              <w:rPr>
                <w:sz w:val="20"/>
                <w:szCs w:val="20"/>
              </w:rPr>
              <w:t xml:space="preserve">, Eduardo, “El nuevo método de defensa social: la esterilización”, </w:t>
            </w:r>
            <w:r w:rsidRPr="002E2592">
              <w:rPr>
                <w:i/>
                <w:sz w:val="20"/>
                <w:szCs w:val="20"/>
              </w:rPr>
              <w:t>Revista de Ciencias Penales</w:t>
            </w:r>
            <w:r w:rsidRPr="002E2592">
              <w:rPr>
                <w:sz w:val="20"/>
                <w:szCs w:val="20"/>
              </w:rPr>
              <w:t>, T. I, (1935), p. 34-40;</w:t>
            </w:r>
            <w:r w:rsidRPr="002E2592">
              <w:rPr>
                <w:sz w:val="20"/>
                <w:szCs w:val="20"/>
              </w:rPr>
              <w:tab/>
            </w:r>
            <w:r w:rsidRPr="002E2592">
              <w:rPr>
                <w:sz w:val="20"/>
                <w:szCs w:val="20"/>
              </w:rPr>
              <w:br/>
              <w:t>— “Consideraciones sobre la reincidencia delictual en Chile”,</w:t>
            </w:r>
            <w:r w:rsidRPr="002E2592">
              <w:rPr>
                <w:i/>
                <w:sz w:val="20"/>
                <w:szCs w:val="20"/>
              </w:rPr>
              <w:t xml:space="preserve"> Revista de Ciencias Penales,</w:t>
            </w:r>
            <w:r w:rsidRPr="002E2592">
              <w:rPr>
                <w:sz w:val="20"/>
                <w:szCs w:val="20"/>
              </w:rPr>
              <w:t xml:space="preserve"> T. IV (1938), p. 57</w:t>
            </w:r>
            <w:r w:rsidRPr="002E2592">
              <w:rPr>
                <w:sz w:val="20"/>
                <w:szCs w:val="20"/>
              </w:rPr>
              <w:noBreakHyphen/>
              <w:t xml:space="preserve">60; </w:t>
            </w:r>
          </w:p>
          <w:p w:rsidR="001B29C5" w:rsidRPr="002E2592" w:rsidRDefault="001B29C5" w:rsidP="001B29C5">
            <w:pPr>
              <w:numPr>
                <w:ilvl w:val="0"/>
                <w:numId w:val="12"/>
              </w:numPr>
              <w:contextualSpacing/>
              <w:jc w:val="both"/>
              <w:rPr>
                <w:sz w:val="20"/>
                <w:szCs w:val="20"/>
              </w:rPr>
            </w:pPr>
            <w:r w:rsidRPr="002E2592">
              <w:rPr>
                <w:sz w:val="20"/>
                <w:szCs w:val="20"/>
              </w:rPr>
              <w:t>“Anotaciones médico-legales al Proyecto de Código penal Silva-</w:t>
            </w:r>
            <w:proofErr w:type="spellStart"/>
            <w:r w:rsidRPr="002E2592">
              <w:rPr>
                <w:sz w:val="20"/>
                <w:szCs w:val="20"/>
              </w:rPr>
              <w:t>Labatut</w:t>
            </w:r>
            <w:proofErr w:type="spellEnd"/>
            <w:r w:rsidRPr="002E2592">
              <w:rPr>
                <w:sz w:val="20"/>
                <w:szCs w:val="20"/>
              </w:rPr>
              <w:t xml:space="preserve">”, </w:t>
            </w:r>
            <w:r w:rsidRPr="002E2592">
              <w:rPr>
                <w:i/>
                <w:sz w:val="20"/>
                <w:szCs w:val="20"/>
              </w:rPr>
              <w:t xml:space="preserve">Revista de Ciencias Penales, </w:t>
            </w:r>
            <w:r w:rsidRPr="002E2592">
              <w:rPr>
                <w:sz w:val="20"/>
                <w:szCs w:val="20"/>
              </w:rPr>
              <w:t>T. IV (1938), pp. 471-479.</w:t>
            </w:r>
          </w:p>
          <w:p w:rsidR="001B29C5" w:rsidRPr="002E2592" w:rsidRDefault="001B29C5" w:rsidP="001B29C5">
            <w:pPr>
              <w:numPr>
                <w:ilvl w:val="0"/>
                <w:numId w:val="11"/>
              </w:numPr>
              <w:contextualSpacing/>
              <w:jc w:val="both"/>
              <w:rPr>
                <w:sz w:val="20"/>
                <w:szCs w:val="20"/>
              </w:rPr>
            </w:pPr>
            <w:proofErr w:type="spellStart"/>
            <w:r w:rsidRPr="002E2592">
              <w:rPr>
                <w:smallCaps/>
                <w:sz w:val="20"/>
                <w:szCs w:val="20"/>
              </w:rPr>
              <w:t>Brzovic</w:t>
            </w:r>
            <w:proofErr w:type="spellEnd"/>
            <w:r w:rsidRPr="002E2592">
              <w:rPr>
                <w:smallCaps/>
                <w:sz w:val="20"/>
                <w:szCs w:val="20"/>
              </w:rPr>
              <w:t xml:space="preserve"> R</w:t>
            </w:r>
            <w:r w:rsidRPr="002E2592">
              <w:rPr>
                <w:sz w:val="20"/>
                <w:szCs w:val="20"/>
              </w:rPr>
              <w:t xml:space="preserve">., Miguel, </w:t>
            </w:r>
            <w:r w:rsidRPr="002E2592">
              <w:rPr>
                <w:i/>
                <w:sz w:val="20"/>
                <w:szCs w:val="20"/>
              </w:rPr>
              <w:t xml:space="preserve">Los Institutos y Seminarios de Criminología y Bases generales para el nuevo Código Penal, </w:t>
            </w:r>
            <w:r w:rsidRPr="002E2592">
              <w:rPr>
                <w:sz w:val="20"/>
                <w:szCs w:val="20"/>
              </w:rPr>
              <w:t xml:space="preserve"> Tesis </w:t>
            </w:r>
            <w:proofErr w:type="spellStart"/>
            <w:r w:rsidRPr="002E2592">
              <w:rPr>
                <w:sz w:val="20"/>
                <w:szCs w:val="20"/>
              </w:rPr>
              <w:t>UCh</w:t>
            </w:r>
            <w:proofErr w:type="spellEnd"/>
            <w:r w:rsidRPr="002E2592">
              <w:rPr>
                <w:sz w:val="20"/>
                <w:szCs w:val="20"/>
              </w:rPr>
              <w:t>, Santiago: Imp. Austral, 1928.</w:t>
            </w:r>
          </w:p>
          <w:p w:rsidR="001B29C5" w:rsidRPr="002E2592" w:rsidRDefault="001B29C5" w:rsidP="001B29C5">
            <w:pPr>
              <w:pStyle w:val="Textonotapie"/>
              <w:widowControl w:val="0"/>
              <w:numPr>
                <w:ilvl w:val="0"/>
                <w:numId w:val="8"/>
              </w:numPr>
              <w:jc w:val="both"/>
              <w:rPr>
                <w:rFonts w:ascii="Cambria" w:hAnsi="Cambria"/>
              </w:rPr>
            </w:pPr>
            <w:r w:rsidRPr="002E2592">
              <w:rPr>
                <w:rFonts w:ascii="Cambria" w:hAnsi="Cambria"/>
                <w:smallCaps/>
              </w:rPr>
              <w:t>Bullemore</w:t>
            </w:r>
            <w:r w:rsidRPr="002E2592">
              <w:rPr>
                <w:rFonts w:ascii="Cambria" w:hAnsi="Cambria"/>
              </w:rPr>
              <w:t xml:space="preserve">, Vivian, “En memoria de Francisco </w:t>
            </w:r>
            <w:proofErr w:type="spellStart"/>
            <w:r w:rsidRPr="002E2592">
              <w:rPr>
                <w:rFonts w:ascii="Cambria" w:hAnsi="Cambria"/>
              </w:rPr>
              <w:t>Grisolía</w:t>
            </w:r>
            <w:proofErr w:type="spellEnd"/>
            <w:r w:rsidRPr="002E2592">
              <w:rPr>
                <w:rFonts w:ascii="Cambria" w:hAnsi="Cambria"/>
              </w:rPr>
              <w:t xml:space="preserve"> </w:t>
            </w:r>
            <w:proofErr w:type="spellStart"/>
            <w:r w:rsidRPr="002E2592">
              <w:rPr>
                <w:rFonts w:ascii="Cambria" w:hAnsi="Cambria"/>
              </w:rPr>
              <w:t>Corbatón</w:t>
            </w:r>
            <w:proofErr w:type="spellEnd"/>
            <w:r w:rsidRPr="002E2592">
              <w:rPr>
                <w:rFonts w:ascii="Cambria" w:hAnsi="Cambria"/>
              </w:rPr>
              <w:t xml:space="preserve">”, </w:t>
            </w:r>
            <w:r w:rsidRPr="002E2592">
              <w:rPr>
                <w:rFonts w:ascii="Cambria" w:hAnsi="Cambria"/>
                <w:i/>
              </w:rPr>
              <w:t xml:space="preserve">La Semana Jurídica, </w:t>
            </w:r>
            <w:r w:rsidRPr="002E2592">
              <w:rPr>
                <w:rFonts w:ascii="Cambria" w:hAnsi="Cambria"/>
              </w:rPr>
              <w:t>Nº 239 (2005), p. 15.</w:t>
            </w:r>
          </w:p>
          <w:p w:rsidR="001B29C5" w:rsidRPr="002E2592" w:rsidRDefault="001B29C5" w:rsidP="001B29C5">
            <w:pPr>
              <w:numPr>
                <w:ilvl w:val="0"/>
                <w:numId w:val="8"/>
              </w:numPr>
              <w:spacing w:line="276" w:lineRule="auto"/>
              <w:contextualSpacing/>
              <w:jc w:val="both"/>
              <w:rPr>
                <w:sz w:val="20"/>
                <w:szCs w:val="20"/>
              </w:rPr>
            </w:pPr>
            <w:r w:rsidRPr="002E2592">
              <w:rPr>
                <w:smallCaps/>
                <w:sz w:val="20"/>
                <w:szCs w:val="20"/>
              </w:rPr>
              <w:t>Bustos R</w:t>
            </w:r>
            <w:r w:rsidRPr="002E2592">
              <w:rPr>
                <w:sz w:val="20"/>
                <w:szCs w:val="20"/>
              </w:rPr>
              <w:t xml:space="preserve">., Juan, </w:t>
            </w:r>
            <w:r w:rsidRPr="002E2592">
              <w:rPr>
                <w:i/>
                <w:sz w:val="20"/>
                <w:szCs w:val="20"/>
              </w:rPr>
              <w:t xml:space="preserve">Culpa y finalidad. Los delitos culposos y la teoría final de la acción, </w:t>
            </w:r>
            <w:r w:rsidRPr="002E2592">
              <w:rPr>
                <w:sz w:val="20"/>
                <w:szCs w:val="20"/>
              </w:rPr>
              <w:t>Santiago: Ed. Jurídica de Chile, 1967;</w:t>
            </w:r>
            <w:r w:rsidRPr="002E2592">
              <w:rPr>
                <w:sz w:val="20"/>
                <w:szCs w:val="20"/>
              </w:rPr>
              <w:tab/>
            </w:r>
            <w:r w:rsidRPr="002E2592">
              <w:rPr>
                <w:sz w:val="20"/>
                <w:szCs w:val="20"/>
              </w:rPr>
              <w:br/>
              <w:t xml:space="preserve">— </w:t>
            </w:r>
            <w:r w:rsidRPr="002E2592">
              <w:rPr>
                <w:i/>
                <w:sz w:val="20"/>
                <w:szCs w:val="20"/>
              </w:rPr>
              <w:t xml:space="preserve">Control Social y Sistema Penal, </w:t>
            </w:r>
            <w:r w:rsidRPr="002E2592">
              <w:rPr>
                <w:sz w:val="20"/>
                <w:szCs w:val="20"/>
              </w:rPr>
              <w:t>Barcelona: PPU, 1987;</w:t>
            </w:r>
            <w:r w:rsidRPr="002E2592">
              <w:rPr>
                <w:sz w:val="20"/>
                <w:szCs w:val="20"/>
              </w:rPr>
              <w:tab/>
              <w:t xml:space="preserve">— </w:t>
            </w:r>
            <w:r w:rsidRPr="002E2592">
              <w:rPr>
                <w:i/>
                <w:sz w:val="20"/>
                <w:szCs w:val="20"/>
              </w:rPr>
              <w:lastRenderedPageBreak/>
              <w:t xml:space="preserve">Manual de Derecho penal. Parte general, 3ª ed., </w:t>
            </w:r>
            <w:r w:rsidRPr="002E2592">
              <w:rPr>
                <w:sz w:val="20"/>
                <w:szCs w:val="20"/>
              </w:rPr>
              <w:t>Barcelona: Ariel 1989;</w:t>
            </w:r>
            <w:r w:rsidRPr="002E2592">
              <w:rPr>
                <w:sz w:val="20"/>
                <w:szCs w:val="20"/>
              </w:rPr>
              <w:tab/>
            </w:r>
          </w:p>
          <w:p w:rsidR="001B29C5" w:rsidRPr="002E2592" w:rsidRDefault="001B29C5" w:rsidP="001B29C5">
            <w:pPr>
              <w:numPr>
                <w:ilvl w:val="0"/>
                <w:numId w:val="11"/>
              </w:numPr>
              <w:spacing w:line="276" w:lineRule="auto"/>
              <w:contextualSpacing/>
              <w:jc w:val="both"/>
              <w:rPr>
                <w:sz w:val="20"/>
                <w:szCs w:val="20"/>
              </w:rPr>
            </w:pPr>
            <w:r w:rsidRPr="002E2592">
              <w:rPr>
                <w:smallCaps/>
                <w:sz w:val="20"/>
                <w:szCs w:val="20"/>
              </w:rPr>
              <w:t>Cabello,</w:t>
            </w:r>
            <w:r w:rsidRPr="002E2592">
              <w:rPr>
                <w:sz w:val="20"/>
                <w:szCs w:val="20"/>
              </w:rPr>
              <w:t xml:space="preserve"> Carlos, </w:t>
            </w:r>
            <w:r w:rsidRPr="002E2592">
              <w:rPr>
                <w:i/>
                <w:sz w:val="20"/>
                <w:szCs w:val="20"/>
              </w:rPr>
              <w:t xml:space="preserve">Rafael </w:t>
            </w:r>
            <w:proofErr w:type="spellStart"/>
            <w:r w:rsidRPr="002E2592">
              <w:rPr>
                <w:i/>
                <w:sz w:val="20"/>
                <w:szCs w:val="20"/>
              </w:rPr>
              <w:t>Fontecilla</w:t>
            </w:r>
            <w:proofErr w:type="spellEnd"/>
            <w:r w:rsidRPr="002E2592">
              <w:rPr>
                <w:i/>
                <w:sz w:val="20"/>
                <w:szCs w:val="20"/>
              </w:rPr>
              <w:t xml:space="preserve"> Riquelme: Vida, obra e influencia en el Derecho Penal Chileno, </w:t>
            </w:r>
            <w:r w:rsidRPr="002E2592">
              <w:rPr>
                <w:sz w:val="20"/>
                <w:szCs w:val="20"/>
              </w:rPr>
              <w:t xml:space="preserve">Tesis </w:t>
            </w:r>
            <w:proofErr w:type="spellStart"/>
            <w:r w:rsidRPr="002E2592">
              <w:rPr>
                <w:sz w:val="20"/>
                <w:szCs w:val="20"/>
              </w:rPr>
              <w:t>UTal</w:t>
            </w:r>
            <w:proofErr w:type="spellEnd"/>
            <w:r w:rsidRPr="002E2592">
              <w:rPr>
                <w:sz w:val="20"/>
                <w:szCs w:val="20"/>
              </w:rPr>
              <w:t xml:space="preserve">, Talca: 2005 (Prof. Guía: JP </w:t>
            </w:r>
            <w:r w:rsidRPr="002E2592">
              <w:rPr>
                <w:smallCaps/>
                <w:sz w:val="20"/>
                <w:szCs w:val="20"/>
              </w:rPr>
              <w:t>Matus</w:t>
            </w:r>
            <w:r w:rsidRPr="002E2592">
              <w:rPr>
                <w:sz w:val="20"/>
                <w:szCs w:val="20"/>
              </w:rPr>
              <w:t>).</w:t>
            </w:r>
          </w:p>
          <w:p w:rsidR="001B29C5" w:rsidRPr="002E2592" w:rsidRDefault="001B29C5" w:rsidP="001B29C5">
            <w:pPr>
              <w:numPr>
                <w:ilvl w:val="0"/>
                <w:numId w:val="11"/>
              </w:numPr>
              <w:spacing w:line="276" w:lineRule="auto"/>
              <w:contextualSpacing/>
              <w:jc w:val="both"/>
              <w:rPr>
                <w:sz w:val="20"/>
                <w:szCs w:val="20"/>
              </w:rPr>
            </w:pPr>
            <w:r w:rsidRPr="002E2592">
              <w:rPr>
                <w:smallCaps/>
                <w:sz w:val="20"/>
                <w:szCs w:val="20"/>
              </w:rPr>
              <w:t>Cabieses</w:t>
            </w:r>
            <w:r w:rsidRPr="002E2592">
              <w:rPr>
                <w:sz w:val="20"/>
                <w:szCs w:val="20"/>
              </w:rPr>
              <w:t xml:space="preserve">, Ricardo, </w:t>
            </w:r>
            <w:r w:rsidRPr="002E2592">
              <w:rPr>
                <w:i/>
                <w:sz w:val="20"/>
                <w:szCs w:val="20"/>
              </w:rPr>
              <w:t>Derecho penal.</w:t>
            </w:r>
            <w:r w:rsidRPr="002E2592">
              <w:rPr>
                <w:sz w:val="20"/>
                <w:szCs w:val="20"/>
              </w:rPr>
              <w:t xml:space="preserve"> </w:t>
            </w:r>
            <w:r w:rsidRPr="002E2592">
              <w:rPr>
                <w:i/>
                <w:sz w:val="20"/>
                <w:szCs w:val="20"/>
              </w:rPr>
              <w:t xml:space="preserve">Notas tomadas en clase del profesor Señor don Ricardo Cabieses, por Raimundo </w:t>
            </w:r>
            <w:r w:rsidRPr="002E2592">
              <w:rPr>
                <w:i/>
                <w:smallCaps/>
                <w:sz w:val="20"/>
                <w:szCs w:val="20"/>
              </w:rPr>
              <w:t>del Río</w:t>
            </w:r>
            <w:r w:rsidRPr="002E2592">
              <w:rPr>
                <w:i/>
                <w:sz w:val="20"/>
                <w:szCs w:val="20"/>
              </w:rPr>
              <w:t xml:space="preserve">, </w:t>
            </w:r>
            <w:r w:rsidRPr="002E2592">
              <w:rPr>
                <w:sz w:val="20"/>
                <w:szCs w:val="20"/>
              </w:rPr>
              <w:t>Santiago: Imp. Universitaria, 1915;</w:t>
            </w:r>
          </w:p>
          <w:p w:rsidR="001B29C5" w:rsidRPr="002E2592" w:rsidRDefault="001B29C5" w:rsidP="001B29C5">
            <w:pPr>
              <w:jc w:val="both"/>
              <w:rPr>
                <w:sz w:val="20"/>
                <w:szCs w:val="20"/>
              </w:rPr>
            </w:pPr>
            <w:r w:rsidRPr="002E2592">
              <w:rPr>
                <w:sz w:val="20"/>
                <w:szCs w:val="20"/>
              </w:rPr>
              <w:t>—</w:t>
            </w:r>
            <w:r w:rsidRPr="002E2592">
              <w:rPr>
                <w:i/>
                <w:sz w:val="20"/>
                <w:szCs w:val="20"/>
              </w:rPr>
              <w:t xml:space="preserve"> Derecho penal. Apuntes de clases tomados por R. </w:t>
            </w:r>
            <w:proofErr w:type="spellStart"/>
            <w:r w:rsidRPr="002E2592">
              <w:rPr>
                <w:i/>
                <w:smallCaps/>
                <w:sz w:val="20"/>
                <w:szCs w:val="20"/>
              </w:rPr>
              <w:t>Belmar</w:t>
            </w:r>
            <w:proofErr w:type="spellEnd"/>
            <w:r w:rsidRPr="002E2592">
              <w:rPr>
                <w:i/>
                <w:sz w:val="20"/>
                <w:szCs w:val="20"/>
              </w:rPr>
              <w:t xml:space="preserve">, P. </w:t>
            </w:r>
            <w:proofErr w:type="spellStart"/>
            <w:r w:rsidRPr="002E2592">
              <w:rPr>
                <w:i/>
                <w:smallCaps/>
                <w:sz w:val="20"/>
                <w:szCs w:val="20"/>
              </w:rPr>
              <w:t>Gandulfo</w:t>
            </w:r>
            <w:proofErr w:type="spellEnd"/>
            <w:r w:rsidRPr="002E2592">
              <w:rPr>
                <w:i/>
                <w:sz w:val="20"/>
                <w:szCs w:val="20"/>
              </w:rPr>
              <w:t xml:space="preserve"> y J. </w:t>
            </w:r>
            <w:r w:rsidRPr="002E2592">
              <w:rPr>
                <w:i/>
                <w:smallCaps/>
                <w:sz w:val="20"/>
                <w:szCs w:val="20"/>
              </w:rPr>
              <w:t>Guerrero</w:t>
            </w:r>
            <w:r w:rsidRPr="002E2592">
              <w:rPr>
                <w:i/>
                <w:sz w:val="20"/>
                <w:szCs w:val="20"/>
              </w:rPr>
              <w:t xml:space="preserve">, ampliados y redactados, </w:t>
            </w:r>
            <w:r w:rsidRPr="002E2592">
              <w:rPr>
                <w:sz w:val="20"/>
                <w:szCs w:val="20"/>
              </w:rPr>
              <w:t>Santiago: Imp. Estrella del Pacífico, 1918.</w:t>
            </w:r>
          </w:p>
          <w:p w:rsidR="001B29C5" w:rsidRPr="002E2592" w:rsidRDefault="001B29C5" w:rsidP="001B29C5">
            <w:pPr>
              <w:numPr>
                <w:ilvl w:val="0"/>
                <w:numId w:val="8"/>
              </w:numPr>
              <w:contextualSpacing/>
              <w:jc w:val="both"/>
              <w:rPr>
                <w:sz w:val="20"/>
                <w:szCs w:val="20"/>
              </w:rPr>
            </w:pPr>
            <w:r w:rsidRPr="002E2592">
              <w:rPr>
                <w:smallCaps/>
                <w:sz w:val="20"/>
                <w:szCs w:val="20"/>
              </w:rPr>
              <w:t>Cabrera</w:t>
            </w:r>
            <w:r w:rsidRPr="002E2592">
              <w:rPr>
                <w:sz w:val="20"/>
                <w:szCs w:val="20"/>
              </w:rPr>
              <w:t xml:space="preserve">, Arturo, </w:t>
            </w:r>
            <w:r w:rsidRPr="002E2592">
              <w:rPr>
                <w:i/>
                <w:sz w:val="20"/>
                <w:szCs w:val="20"/>
              </w:rPr>
              <w:t>El Ramo de Prisiones,</w:t>
            </w:r>
            <w:r w:rsidRPr="002E2592">
              <w:rPr>
                <w:sz w:val="20"/>
                <w:szCs w:val="20"/>
              </w:rPr>
              <w:t xml:space="preserve"> Santiago: Imp. Universitaria, 1907.</w:t>
            </w:r>
          </w:p>
          <w:p w:rsidR="001B29C5" w:rsidRPr="002E2592" w:rsidRDefault="001B29C5" w:rsidP="001B29C5">
            <w:pPr>
              <w:numPr>
                <w:ilvl w:val="0"/>
                <w:numId w:val="9"/>
              </w:numPr>
              <w:contextualSpacing/>
              <w:jc w:val="both"/>
              <w:rPr>
                <w:sz w:val="20"/>
                <w:szCs w:val="20"/>
              </w:rPr>
            </w:pPr>
            <w:proofErr w:type="spellStart"/>
            <w:r w:rsidRPr="002E2592">
              <w:rPr>
                <w:smallCaps/>
                <w:sz w:val="20"/>
                <w:szCs w:val="20"/>
              </w:rPr>
              <w:t>Candina</w:t>
            </w:r>
            <w:proofErr w:type="spellEnd"/>
            <w:r w:rsidRPr="002E2592">
              <w:rPr>
                <w:smallCaps/>
                <w:sz w:val="20"/>
                <w:szCs w:val="20"/>
              </w:rPr>
              <w:t xml:space="preserve"> </w:t>
            </w:r>
            <w:proofErr w:type="spellStart"/>
            <w:r w:rsidRPr="002E2592">
              <w:rPr>
                <w:smallCaps/>
                <w:sz w:val="20"/>
                <w:szCs w:val="20"/>
              </w:rPr>
              <w:t>Polomer</w:t>
            </w:r>
            <w:proofErr w:type="spellEnd"/>
            <w:r w:rsidRPr="002E2592">
              <w:rPr>
                <w:sz w:val="20"/>
                <w:szCs w:val="20"/>
              </w:rPr>
              <w:t xml:space="preserve">, </w:t>
            </w:r>
            <w:proofErr w:type="spellStart"/>
            <w:r w:rsidRPr="002E2592">
              <w:rPr>
                <w:sz w:val="20"/>
                <w:szCs w:val="20"/>
              </w:rPr>
              <w:t>Azun</w:t>
            </w:r>
            <w:proofErr w:type="spellEnd"/>
            <w:r w:rsidRPr="002E2592">
              <w:rPr>
                <w:sz w:val="20"/>
                <w:szCs w:val="20"/>
              </w:rPr>
              <w:t xml:space="preserve">, “Seguridad Ciudadana y Sociedad en Chile Contemporáneo. Los delincuentes, las políticas y los sentidos de una sociedad”, </w:t>
            </w:r>
            <w:r w:rsidRPr="002E2592">
              <w:rPr>
                <w:i/>
                <w:sz w:val="20"/>
                <w:szCs w:val="20"/>
              </w:rPr>
              <w:t>Revista de Estudios Históricos</w:t>
            </w:r>
            <w:r w:rsidRPr="002E2592">
              <w:rPr>
                <w:sz w:val="20"/>
                <w:szCs w:val="20"/>
              </w:rPr>
              <w:t>, Vol. 2, Nº1 (2005).</w:t>
            </w:r>
          </w:p>
          <w:p w:rsidR="001B29C5" w:rsidRPr="002E2592" w:rsidRDefault="001B29C5" w:rsidP="001B29C5">
            <w:pPr>
              <w:numPr>
                <w:ilvl w:val="0"/>
                <w:numId w:val="8"/>
              </w:numPr>
              <w:spacing w:line="276" w:lineRule="auto"/>
              <w:contextualSpacing/>
              <w:jc w:val="both"/>
              <w:rPr>
                <w:sz w:val="20"/>
                <w:szCs w:val="20"/>
              </w:rPr>
            </w:pPr>
            <w:r w:rsidRPr="002E2592">
              <w:rPr>
                <w:smallCaps/>
                <w:sz w:val="20"/>
                <w:szCs w:val="20"/>
              </w:rPr>
              <w:t>Cardenal M</w:t>
            </w:r>
            <w:r w:rsidRPr="002E2592">
              <w:rPr>
                <w:sz w:val="20"/>
                <w:szCs w:val="20"/>
              </w:rPr>
              <w:t xml:space="preserve">., Sergi, </w:t>
            </w:r>
            <w:r w:rsidRPr="002E2592">
              <w:rPr>
                <w:i/>
                <w:sz w:val="20"/>
                <w:szCs w:val="20"/>
              </w:rPr>
              <w:t xml:space="preserve">El tipo penal en </w:t>
            </w:r>
            <w:proofErr w:type="spellStart"/>
            <w:r w:rsidRPr="002E2592">
              <w:rPr>
                <w:i/>
                <w:sz w:val="20"/>
                <w:szCs w:val="20"/>
              </w:rPr>
              <w:t>Beling</w:t>
            </w:r>
            <w:proofErr w:type="spellEnd"/>
            <w:r w:rsidRPr="002E2592">
              <w:rPr>
                <w:i/>
                <w:sz w:val="20"/>
                <w:szCs w:val="20"/>
              </w:rPr>
              <w:t xml:space="preserve"> y los neokantianos, </w:t>
            </w:r>
            <w:r w:rsidRPr="002E2592">
              <w:rPr>
                <w:sz w:val="20"/>
                <w:szCs w:val="20"/>
              </w:rPr>
              <w:t xml:space="preserve">U. De Barcelona: Tesis Doctoral, 2002, pp. 29-82. </w:t>
            </w:r>
          </w:p>
          <w:p w:rsidR="001B29C5" w:rsidRPr="002E2592" w:rsidRDefault="001B29C5" w:rsidP="001B29C5">
            <w:pPr>
              <w:numPr>
                <w:ilvl w:val="0"/>
                <w:numId w:val="10"/>
              </w:numPr>
              <w:spacing w:line="276" w:lineRule="auto"/>
              <w:contextualSpacing/>
              <w:jc w:val="both"/>
              <w:rPr>
                <w:sz w:val="20"/>
                <w:szCs w:val="20"/>
              </w:rPr>
            </w:pPr>
            <w:proofErr w:type="spellStart"/>
            <w:r w:rsidRPr="002E2592">
              <w:rPr>
                <w:smallCaps/>
                <w:sz w:val="20"/>
                <w:szCs w:val="20"/>
              </w:rPr>
              <w:t>Carnevali</w:t>
            </w:r>
            <w:proofErr w:type="spellEnd"/>
            <w:r w:rsidRPr="002E2592">
              <w:rPr>
                <w:sz w:val="20"/>
                <w:szCs w:val="20"/>
              </w:rPr>
              <w:t xml:space="preserve">, Raúl, </w:t>
            </w:r>
            <w:r w:rsidRPr="002E2592">
              <w:rPr>
                <w:i/>
                <w:sz w:val="20"/>
                <w:szCs w:val="20"/>
              </w:rPr>
              <w:t xml:space="preserve">Cuestiones de política criminal en los tiempos actuales </w:t>
            </w:r>
            <w:r w:rsidRPr="002E2592">
              <w:rPr>
                <w:sz w:val="20"/>
                <w:szCs w:val="20"/>
              </w:rPr>
              <w:t>(Coord.)</w:t>
            </w:r>
            <w:r w:rsidRPr="002E2592">
              <w:rPr>
                <w:i/>
                <w:sz w:val="20"/>
                <w:szCs w:val="20"/>
              </w:rPr>
              <w:t xml:space="preserve">, </w:t>
            </w:r>
            <w:r w:rsidRPr="002E2592">
              <w:rPr>
                <w:sz w:val="20"/>
                <w:szCs w:val="20"/>
              </w:rPr>
              <w:t>Santiago: Ed. Jurídica de Chile, 2009;</w:t>
            </w:r>
            <w:r w:rsidRPr="002E2592">
              <w:rPr>
                <w:sz w:val="20"/>
                <w:szCs w:val="20"/>
              </w:rPr>
              <w:tab/>
            </w:r>
            <w:r w:rsidRPr="002E2592">
              <w:rPr>
                <w:sz w:val="20"/>
                <w:szCs w:val="20"/>
              </w:rPr>
              <w:br/>
              <w:t xml:space="preserve">— “La ciencia penal italiana y su influencia en Chile”, </w:t>
            </w:r>
            <w:r w:rsidRPr="002E2592">
              <w:rPr>
                <w:i/>
                <w:sz w:val="20"/>
                <w:szCs w:val="20"/>
              </w:rPr>
              <w:t xml:space="preserve">Política Criminal, </w:t>
            </w:r>
            <w:r w:rsidRPr="002E2592">
              <w:rPr>
                <w:sz w:val="20"/>
                <w:szCs w:val="20"/>
              </w:rPr>
              <w:t>Nº 6 (2008), A4.</w:t>
            </w:r>
          </w:p>
          <w:p w:rsidR="001B29C5" w:rsidRPr="002E2592" w:rsidRDefault="001B29C5" w:rsidP="001B29C5">
            <w:pPr>
              <w:numPr>
                <w:ilvl w:val="0"/>
                <w:numId w:val="11"/>
              </w:numPr>
              <w:spacing w:line="276" w:lineRule="auto"/>
              <w:contextualSpacing/>
              <w:jc w:val="both"/>
              <w:rPr>
                <w:sz w:val="20"/>
                <w:szCs w:val="20"/>
              </w:rPr>
            </w:pPr>
            <w:r w:rsidRPr="002E2592">
              <w:rPr>
                <w:smallCaps/>
                <w:sz w:val="20"/>
                <w:szCs w:val="20"/>
              </w:rPr>
              <w:t>Cea</w:t>
            </w:r>
            <w:r w:rsidRPr="002E2592">
              <w:rPr>
                <w:sz w:val="20"/>
                <w:szCs w:val="20"/>
              </w:rPr>
              <w:t xml:space="preserve">, Macarena; </w:t>
            </w:r>
            <w:r w:rsidRPr="002E2592">
              <w:rPr>
                <w:smallCaps/>
                <w:sz w:val="20"/>
                <w:szCs w:val="20"/>
              </w:rPr>
              <w:t xml:space="preserve">Ruiz, </w:t>
            </w:r>
            <w:r w:rsidRPr="002E2592">
              <w:rPr>
                <w:sz w:val="20"/>
                <w:szCs w:val="20"/>
              </w:rPr>
              <w:t xml:space="preserve">Paulina; </w:t>
            </w:r>
            <w:r w:rsidRPr="002E2592">
              <w:rPr>
                <w:smallCaps/>
                <w:sz w:val="20"/>
                <w:szCs w:val="20"/>
              </w:rPr>
              <w:t>Matus</w:t>
            </w:r>
            <w:r w:rsidRPr="002E2592">
              <w:rPr>
                <w:sz w:val="20"/>
                <w:szCs w:val="20"/>
              </w:rPr>
              <w:t xml:space="preserve">, Jean Pierre, “Determinantes de la criminalidad. Revisión bibliográfica”, </w:t>
            </w:r>
            <w:r w:rsidRPr="002E2592">
              <w:rPr>
                <w:i/>
                <w:sz w:val="20"/>
                <w:szCs w:val="20"/>
              </w:rPr>
              <w:t xml:space="preserve">Política Criminal, </w:t>
            </w:r>
            <w:r w:rsidRPr="002E2592">
              <w:rPr>
                <w:sz w:val="20"/>
                <w:szCs w:val="20"/>
              </w:rPr>
              <w:t xml:space="preserve">Nº 2 (2006), D4. </w:t>
            </w:r>
          </w:p>
          <w:p w:rsidR="001B29C5" w:rsidRPr="002E2592" w:rsidRDefault="001B29C5" w:rsidP="001B29C5">
            <w:pPr>
              <w:numPr>
                <w:ilvl w:val="0"/>
                <w:numId w:val="10"/>
              </w:numPr>
              <w:spacing w:line="276" w:lineRule="auto"/>
              <w:contextualSpacing/>
              <w:jc w:val="both"/>
              <w:rPr>
                <w:sz w:val="20"/>
                <w:szCs w:val="20"/>
              </w:rPr>
            </w:pPr>
            <w:r w:rsidRPr="002E2592">
              <w:rPr>
                <w:i/>
                <w:sz w:val="20"/>
                <w:szCs w:val="20"/>
              </w:rPr>
              <w:t xml:space="preserve">Código Penal Tipo para Latinoamérica, Parte General, </w:t>
            </w:r>
            <w:r w:rsidRPr="002E2592">
              <w:rPr>
                <w:sz w:val="20"/>
                <w:szCs w:val="20"/>
              </w:rPr>
              <w:t xml:space="preserve">publicado en dos Tomos (el segundo en dos Volúmenes), bajo la dirección de F. </w:t>
            </w:r>
            <w:proofErr w:type="spellStart"/>
            <w:r w:rsidRPr="002E2592">
              <w:rPr>
                <w:smallCaps/>
                <w:sz w:val="20"/>
                <w:szCs w:val="20"/>
              </w:rPr>
              <w:t>Grisolía</w:t>
            </w:r>
            <w:proofErr w:type="spellEnd"/>
            <w:r w:rsidRPr="002E2592">
              <w:rPr>
                <w:smallCaps/>
                <w:sz w:val="20"/>
                <w:szCs w:val="20"/>
              </w:rPr>
              <w:t xml:space="preserve">, </w:t>
            </w:r>
            <w:r w:rsidRPr="002E2592">
              <w:rPr>
                <w:sz w:val="20"/>
                <w:szCs w:val="20"/>
              </w:rPr>
              <w:t>Santiago: Ed. Jurídica de Chile, 1974.</w:t>
            </w:r>
          </w:p>
          <w:p w:rsidR="001B29C5" w:rsidRPr="002E2592" w:rsidRDefault="001B29C5" w:rsidP="001B29C5">
            <w:pPr>
              <w:numPr>
                <w:ilvl w:val="0"/>
                <w:numId w:val="8"/>
              </w:numPr>
              <w:spacing w:line="276" w:lineRule="auto"/>
              <w:contextualSpacing/>
              <w:jc w:val="both"/>
              <w:rPr>
                <w:sz w:val="20"/>
                <w:szCs w:val="20"/>
              </w:rPr>
            </w:pPr>
            <w:r w:rsidRPr="002E2592">
              <w:rPr>
                <w:smallCaps/>
                <w:sz w:val="20"/>
                <w:szCs w:val="20"/>
              </w:rPr>
              <w:t>Cooper</w:t>
            </w:r>
            <w:r w:rsidRPr="002E2592">
              <w:rPr>
                <w:sz w:val="20"/>
                <w:szCs w:val="20"/>
              </w:rPr>
              <w:t xml:space="preserve">, Doris, </w:t>
            </w:r>
            <w:r w:rsidRPr="002E2592">
              <w:rPr>
                <w:i/>
                <w:sz w:val="20"/>
                <w:szCs w:val="20"/>
              </w:rPr>
              <w:t xml:space="preserve">Nichos etiológicos y </w:t>
            </w:r>
            <w:proofErr w:type="spellStart"/>
            <w:r w:rsidRPr="002E2592">
              <w:rPr>
                <w:i/>
                <w:sz w:val="20"/>
                <w:szCs w:val="20"/>
              </w:rPr>
              <w:t>caracterísitcas</w:t>
            </w:r>
            <w:proofErr w:type="spellEnd"/>
            <w:r w:rsidRPr="002E2592">
              <w:rPr>
                <w:i/>
                <w:sz w:val="20"/>
                <w:szCs w:val="20"/>
              </w:rPr>
              <w:t xml:space="preserve"> de la delincuencia urbana y rural mapuche y no mapuche en Chile, </w:t>
            </w:r>
            <w:r w:rsidRPr="002E2592">
              <w:rPr>
                <w:sz w:val="20"/>
                <w:szCs w:val="20"/>
              </w:rPr>
              <w:t xml:space="preserve">Santiago: Ed. FACSO </w:t>
            </w:r>
            <w:proofErr w:type="spellStart"/>
            <w:r w:rsidRPr="002E2592">
              <w:rPr>
                <w:sz w:val="20"/>
                <w:szCs w:val="20"/>
              </w:rPr>
              <w:t>UCh</w:t>
            </w:r>
            <w:proofErr w:type="spellEnd"/>
            <w:r w:rsidRPr="002E2592">
              <w:rPr>
                <w:sz w:val="20"/>
                <w:szCs w:val="20"/>
              </w:rPr>
              <w:t>, 2000.</w:t>
            </w:r>
          </w:p>
          <w:p w:rsidR="001B29C5" w:rsidRPr="002E2592" w:rsidRDefault="001B29C5" w:rsidP="001B29C5">
            <w:pPr>
              <w:numPr>
                <w:ilvl w:val="0"/>
                <w:numId w:val="10"/>
              </w:numPr>
              <w:spacing w:line="276" w:lineRule="auto"/>
              <w:contextualSpacing/>
              <w:jc w:val="both"/>
              <w:rPr>
                <w:sz w:val="20"/>
                <w:szCs w:val="20"/>
              </w:rPr>
            </w:pPr>
            <w:r w:rsidRPr="002E2592">
              <w:rPr>
                <w:smallCaps/>
                <w:sz w:val="20"/>
                <w:szCs w:val="20"/>
              </w:rPr>
              <w:t>Correa I.</w:t>
            </w:r>
            <w:r w:rsidRPr="002E2592">
              <w:rPr>
                <w:sz w:val="20"/>
                <w:szCs w:val="20"/>
              </w:rPr>
              <w:t xml:space="preserve">, Juan de Dios,  </w:t>
            </w:r>
            <w:r w:rsidRPr="002E2592">
              <w:rPr>
                <w:i/>
                <w:sz w:val="20"/>
                <w:szCs w:val="20"/>
              </w:rPr>
              <w:t xml:space="preserve">El Código Penal de Chile, </w:t>
            </w:r>
            <w:r w:rsidRPr="002E2592">
              <w:rPr>
                <w:sz w:val="20"/>
                <w:szCs w:val="20"/>
              </w:rPr>
              <w:t>Santiago: Imp. Victoria, 1887.</w:t>
            </w:r>
          </w:p>
          <w:p w:rsidR="001B29C5" w:rsidRPr="002E2592" w:rsidRDefault="001B29C5" w:rsidP="001B29C5">
            <w:pPr>
              <w:numPr>
                <w:ilvl w:val="0"/>
                <w:numId w:val="11"/>
              </w:numPr>
              <w:contextualSpacing/>
              <w:jc w:val="both"/>
              <w:rPr>
                <w:sz w:val="20"/>
                <w:szCs w:val="20"/>
              </w:rPr>
            </w:pPr>
            <w:r w:rsidRPr="002E2592">
              <w:rPr>
                <w:smallCaps/>
                <w:sz w:val="20"/>
                <w:szCs w:val="20"/>
              </w:rPr>
              <w:t>Correa S</w:t>
            </w:r>
            <w:r w:rsidRPr="002E2592">
              <w:rPr>
                <w:sz w:val="20"/>
                <w:szCs w:val="20"/>
              </w:rPr>
              <w:t xml:space="preserve">., Sofía; </w:t>
            </w:r>
            <w:r w:rsidRPr="002E2592">
              <w:rPr>
                <w:smallCaps/>
                <w:sz w:val="20"/>
                <w:szCs w:val="20"/>
              </w:rPr>
              <w:t>Figueroa G</w:t>
            </w:r>
            <w:r w:rsidRPr="002E2592">
              <w:rPr>
                <w:sz w:val="20"/>
                <w:szCs w:val="20"/>
              </w:rPr>
              <w:t xml:space="preserve">., Consuelo; </w:t>
            </w:r>
            <w:proofErr w:type="spellStart"/>
            <w:r w:rsidRPr="002E2592">
              <w:rPr>
                <w:smallCaps/>
                <w:sz w:val="20"/>
                <w:szCs w:val="20"/>
              </w:rPr>
              <w:t>Jocelyn-Holt</w:t>
            </w:r>
            <w:proofErr w:type="spellEnd"/>
            <w:r w:rsidRPr="002E2592">
              <w:rPr>
                <w:sz w:val="20"/>
                <w:szCs w:val="20"/>
              </w:rPr>
              <w:t xml:space="preserve">, Alfredo; </w:t>
            </w:r>
            <w:r w:rsidRPr="002E2592">
              <w:rPr>
                <w:smallCaps/>
                <w:sz w:val="20"/>
                <w:szCs w:val="20"/>
              </w:rPr>
              <w:t>Rolle C</w:t>
            </w:r>
            <w:r w:rsidRPr="002E2592">
              <w:rPr>
                <w:sz w:val="20"/>
                <w:szCs w:val="20"/>
              </w:rPr>
              <w:t xml:space="preserve">., Claudio; </w:t>
            </w:r>
            <w:r w:rsidRPr="002E2592">
              <w:rPr>
                <w:smallCaps/>
                <w:sz w:val="20"/>
                <w:szCs w:val="20"/>
              </w:rPr>
              <w:t>Vicuña U</w:t>
            </w:r>
            <w:r w:rsidRPr="002E2592">
              <w:rPr>
                <w:sz w:val="20"/>
                <w:szCs w:val="20"/>
              </w:rPr>
              <w:t xml:space="preserve">., Manuel, </w:t>
            </w:r>
            <w:r w:rsidRPr="002E2592">
              <w:rPr>
                <w:i/>
                <w:sz w:val="20"/>
                <w:szCs w:val="20"/>
              </w:rPr>
              <w:t xml:space="preserve">Historia del Siglo XX chileno. Balance paradojal, </w:t>
            </w:r>
            <w:r w:rsidRPr="002E2592">
              <w:rPr>
                <w:sz w:val="20"/>
                <w:szCs w:val="20"/>
              </w:rPr>
              <w:t>Santiago, Ed. Sudamericana, 2001.</w:t>
            </w:r>
          </w:p>
          <w:p w:rsidR="001B29C5" w:rsidRPr="002E2592" w:rsidRDefault="001B29C5" w:rsidP="001B29C5">
            <w:pPr>
              <w:numPr>
                <w:ilvl w:val="0"/>
                <w:numId w:val="8"/>
              </w:numPr>
              <w:spacing w:line="276" w:lineRule="auto"/>
              <w:contextualSpacing/>
              <w:jc w:val="both"/>
              <w:rPr>
                <w:sz w:val="20"/>
                <w:szCs w:val="20"/>
              </w:rPr>
            </w:pPr>
            <w:r w:rsidRPr="002E2592">
              <w:rPr>
                <w:smallCaps/>
                <w:sz w:val="20"/>
                <w:szCs w:val="20"/>
              </w:rPr>
              <w:t xml:space="preserve">Cousiño Mac </w:t>
            </w:r>
            <w:proofErr w:type="spellStart"/>
            <w:r w:rsidRPr="002E2592">
              <w:rPr>
                <w:smallCaps/>
                <w:sz w:val="20"/>
                <w:szCs w:val="20"/>
              </w:rPr>
              <w:t>Iver</w:t>
            </w:r>
            <w:proofErr w:type="spellEnd"/>
            <w:r w:rsidRPr="002E2592">
              <w:rPr>
                <w:sz w:val="20"/>
                <w:szCs w:val="20"/>
              </w:rPr>
              <w:t xml:space="preserve">, Luis, “Pedro Ortiz Muñoz”, </w:t>
            </w:r>
            <w:r w:rsidRPr="002E2592">
              <w:rPr>
                <w:i/>
                <w:sz w:val="20"/>
                <w:szCs w:val="20"/>
              </w:rPr>
              <w:t xml:space="preserve">Revista de Ciencias Penales, </w:t>
            </w:r>
            <w:r w:rsidRPr="002E2592">
              <w:rPr>
                <w:sz w:val="20"/>
                <w:szCs w:val="20"/>
              </w:rPr>
              <w:t xml:space="preserve">T. IX, Nº 2 (1946), pp. </w:t>
            </w:r>
            <w:proofErr w:type="spellStart"/>
            <w:r w:rsidRPr="002E2592">
              <w:rPr>
                <w:i/>
                <w:sz w:val="20"/>
                <w:szCs w:val="20"/>
              </w:rPr>
              <w:t>iii-iv</w:t>
            </w:r>
            <w:proofErr w:type="spellEnd"/>
            <w:r w:rsidRPr="002E2592">
              <w:rPr>
                <w:sz w:val="20"/>
                <w:szCs w:val="20"/>
              </w:rPr>
              <w:t>;</w:t>
            </w:r>
            <w:r w:rsidRPr="002E2592">
              <w:rPr>
                <w:sz w:val="20"/>
                <w:szCs w:val="20"/>
              </w:rPr>
              <w:tab/>
            </w:r>
            <w:r w:rsidRPr="002E2592">
              <w:rPr>
                <w:sz w:val="20"/>
                <w:szCs w:val="20"/>
              </w:rPr>
              <w:br/>
              <w:t xml:space="preserve">— “Influencia de Jiménez de </w:t>
            </w:r>
            <w:proofErr w:type="spellStart"/>
            <w:r w:rsidRPr="002E2592">
              <w:rPr>
                <w:sz w:val="20"/>
                <w:szCs w:val="20"/>
              </w:rPr>
              <w:t>Asúa</w:t>
            </w:r>
            <w:proofErr w:type="spellEnd"/>
            <w:r w:rsidRPr="002E2592">
              <w:rPr>
                <w:sz w:val="20"/>
                <w:szCs w:val="20"/>
              </w:rPr>
              <w:t xml:space="preserve"> en los penalistas chilenos”, </w:t>
            </w:r>
            <w:r w:rsidRPr="002E2592">
              <w:rPr>
                <w:i/>
                <w:sz w:val="20"/>
                <w:szCs w:val="20"/>
              </w:rPr>
              <w:t xml:space="preserve">Revista de Ciencias Penales, </w:t>
            </w:r>
            <w:r w:rsidRPr="002E2592">
              <w:rPr>
                <w:sz w:val="20"/>
                <w:szCs w:val="20"/>
              </w:rPr>
              <w:t>T.</w:t>
            </w:r>
            <w:r w:rsidRPr="002E2592">
              <w:rPr>
                <w:i/>
                <w:sz w:val="20"/>
                <w:szCs w:val="20"/>
              </w:rPr>
              <w:t xml:space="preserve"> </w:t>
            </w:r>
            <w:r w:rsidRPr="002E2592">
              <w:rPr>
                <w:sz w:val="20"/>
                <w:szCs w:val="20"/>
              </w:rPr>
              <w:t xml:space="preserve"> XXX, Nº 1 (1971), pp. 5-8;</w:t>
            </w:r>
            <w:r w:rsidRPr="002E2592">
              <w:rPr>
                <w:sz w:val="20"/>
                <w:szCs w:val="20"/>
              </w:rPr>
              <w:tab/>
            </w:r>
          </w:p>
          <w:p w:rsidR="001B29C5" w:rsidRPr="002E2592" w:rsidRDefault="001B29C5" w:rsidP="001B29C5">
            <w:pPr>
              <w:numPr>
                <w:ilvl w:val="0"/>
                <w:numId w:val="8"/>
              </w:numPr>
              <w:contextualSpacing/>
              <w:jc w:val="both"/>
              <w:rPr>
                <w:sz w:val="20"/>
                <w:szCs w:val="20"/>
              </w:rPr>
            </w:pPr>
            <w:r w:rsidRPr="002E2592">
              <w:rPr>
                <w:smallCaps/>
                <w:sz w:val="20"/>
                <w:szCs w:val="20"/>
              </w:rPr>
              <w:t>Criado</w:t>
            </w:r>
            <w:r w:rsidRPr="002E2592">
              <w:rPr>
                <w:sz w:val="20"/>
                <w:szCs w:val="20"/>
              </w:rPr>
              <w:t xml:space="preserve">, Martín, “Generaciones / Clases de Edad”, en Reyes, Román (Dir.), </w:t>
            </w:r>
            <w:r w:rsidRPr="002E2592">
              <w:rPr>
                <w:i/>
                <w:sz w:val="20"/>
                <w:szCs w:val="20"/>
              </w:rPr>
              <w:t xml:space="preserve">Diccionario crítico de Ciencias Sociales, </w:t>
            </w:r>
            <w:r w:rsidRPr="002E2592">
              <w:rPr>
                <w:sz w:val="20"/>
                <w:szCs w:val="20"/>
              </w:rPr>
              <w:t>U. Complutense de Madrid.</w:t>
            </w:r>
          </w:p>
          <w:p w:rsidR="001B29C5" w:rsidRPr="002E2592" w:rsidRDefault="001B29C5" w:rsidP="001B29C5">
            <w:pPr>
              <w:numPr>
                <w:ilvl w:val="0"/>
                <w:numId w:val="10"/>
              </w:numPr>
              <w:spacing w:line="276" w:lineRule="auto"/>
              <w:contextualSpacing/>
              <w:jc w:val="both"/>
              <w:rPr>
                <w:sz w:val="20"/>
                <w:szCs w:val="20"/>
              </w:rPr>
            </w:pPr>
            <w:proofErr w:type="spellStart"/>
            <w:r w:rsidRPr="002E2592">
              <w:rPr>
                <w:smallCaps/>
                <w:sz w:val="20"/>
                <w:szCs w:val="20"/>
              </w:rPr>
              <w:t>Cury</w:t>
            </w:r>
            <w:proofErr w:type="spellEnd"/>
            <w:r w:rsidRPr="002E2592">
              <w:rPr>
                <w:sz w:val="20"/>
                <w:szCs w:val="20"/>
              </w:rPr>
              <w:t>, Enrique, “Reflexiones sobre la evolución del Derecho Penal Chileno”</w:t>
            </w:r>
            <w:r w:rsidRPr="002E2592">
              <w:rPr>
                <w:i/>
                <w:sz w:val="20"/>
                <w:szCs w:val="20"/>
              </w:rPr>
              <w:t>, Revista de Ciencias Penales,</w:t>
            </w:r>
            <w:r w:rsidRPr="002E2592">
              <w:rPr>
                <w:sz w:val="20"/>
                <w:szCs w:val="20"/>
              </w:rPr>
              <w:t xml:space="preserve"> T. XXIII Nº 2 (1964), pp. 154-160; </w:t>
            </w:r>
          </w:p>
          <w:p w:rsidR="001B29C5" w:rsidRPr="002E2592" w:rsidRDefault="001B29C5" w:rsidP="001B29C5">
            <w:pPr>
              <w:numPr>
                <w:ilvl w:val="0"/>
                <w:numId w:val="10"/>
              </w:numPr>
              <w:spacing w:line="276" w:lineRule="auto"/>
              <w:contextualSpacing/>
              <w:jc w:val="both"/>
              <w:rPr>
                <w:sz w:val="20"/>
                <w:szCs w:val="20"/>
              </w:rPr>
            </w:pPr>
            <w:r w:rsidRPr="002E2592">
              <w:rPr>
                <w:smallCaps/>
                <w:sz w:val="20"/>
                <w:szCs w:val="20"/>
              </w:rPr>
              <w:t>Del Río</w:t>
            </w:r>
            <w:r w:rsidRPr="002E2592">
              <w:rPr>
                <w:sz w:val="20"/>
                <w:szCs w:val="20"/>
              </w:rPr>
              <w:t xml:space="preserve">, Raimundo, </w:t>
            </w:r>
            <w:r w:rsidRPr="002E2592">
              <w:rPr>
                <w:i/>
                <w:sz w:val="20"/>
                <w:szCs w:val="20"/>
              </w:rPr>
              <w:t xml:space="preserve">El problema penal, </w:t>
            </w:r>
            <w:r w:rsidRPr="002E2592">
              <w:rPr>
                <w:sz w:val="20"/>
                <w:szCs w:val="20"/>
              </w:rPr>
              <w:t xml:space="preserve">Tesis </w:t>
            </w:r>
            <w:proofErr w:type="spellStart"/>
            <w:r w:rsidRPr="002E2592">
              <w:rPr>
                <w:sz w:val="20"/>
                <w:szCs w:val="20"/>
              </w:rPr>
              <w:t>UCh</w:t>
            </w:r>
            <w:proofErr w:type="spellEnd"/>
            <w:r w:rsidRPr="002E2592">
              <w:rPr>
                <w:sz w:val="20"/>
                <w:szCs w:val="20"/>
              </w:rPr>
              <w:t>, Santiago, Imp. Universitaria, 1916;</w:t>
            </w:r>
            <w:r w:rsidRPr="002E2592">
              <w:rPr>
                <w:sz w:val="20"/>
                <w:szCs w:val="20"/>
              </w:rPr>
              <w:br/>
              <w:t xml:space="preserve">— “Clase Inaugural del Curso de Derecho Penal de la Universidad de Chile”, </w:t>
            </w:r>
            <w:r w:rsidRPr="002E2592">
              <w:rPr>
                <w:i/>
                <w:sz w:val="20"/>
                <w:szCs w:val="20"/>
              </w:rPr>
              <w:t xml:space="preserve">Revista de Derecho, </w:t>
            </w:r>
            <w:r w:rsidRPr="002E2592">
              <w:rPr>
                <w:sz w:val="20"/>
                <w:szCs w:val="20"/>
              </w:rPr>
              <w:t xml:space="preserve">T. XVII, </w:t>
            </w:r>
            <w:proofErr w:type="spellStart"/>
            <w:r w:rsidRPr="002E2592">
              <w:rPr>
                <w:sz w:val="20"/>
                <w:szCs w:val="20"/>
              </w:rPr>
              <w:t>Nºs</w:t>
            </w:r>
            <w:proofErr w:type="spellEnd"/>
            <w:r w:rsidRPr="002E2592">
              <w:rPr>
                <w:sz w:val="20"/>
                <w:szCs w:val="20"/>
              </w:rPr>
              <w:t xml:space="preserve"> 1-2 (1920), pp. 18-26;</w:t>
            </w:r>
          </w:p>
          <w:p w:rsidR="001B29C5" w:rsidRPr="002E2592" w:rsidRDefault="001B29C5" w:rsidP="001B29C5">
            <w:pPr>
              <w:numPr>
                <w:ilvl w:val="0"/>
                <w:numId w:val="8"/>
              </w:numPr>
              <w:spacing w:line="276" w:lineRule="auto"/>
              <w:contextualSpacing/>
              <w:jc w:val="both"/>
              <w:rPr>
                <w:sz w:val="20"/>
                <w:szCs w:val="20"/>
              </w:rPr>
            </w:pPr>
            <w:r w:rsidRPr="002E2592">
              <w:rPr>
                <w:smallCaps/>
                <w:sz w:val="20"/>
                <w:szCs w:val="20"/>
              </w:rPr>
              <w:t>Obispado de la Serena</w:t>
            </w:r>
            <w:r w:rsidRPr="002E2592">
              <w:rPr>
                <w:sz w:val="20"/>
                <w:szCs w:val="20"/>
              </w:rPr>
              <w:t xml:space="preserve">, </w:t>
            </w:r>
            <w:r w:rsidRPr="002E2592">
              <w:rPr>
                <w:i/>
                <w:sz w:val="20"/>
                <w:szCs w:val="20"/>
              </w:rPr>
              <w:t>Documentos relativos al Proyecto de Código Penal, representación hecha por el Obispo de La Serena</w:t>
            </w:r>
            <w:r w:rsidRPr="002E2592">
              <w:rPr>
                <w:sz w:val="20"/>
                <w:szCs w:val="20"/>
              </w:rPr>
              <w:t>, Santiago: Imp. El Independiente, 1873.</w:t>
            </w:r>
          </w:p>
          <w:p w:rsidR="001B29C5" w:rsidRPr="002E2592" w:rsidRDefault="001B29C5" w:rsidP="001B29C5">
            <w:pPr>
              <w:numPr>
                <w:ilvl w:val="0"/>
                <w:numId w:val="11"/>
              </w:numPr>
              <w:spacing w:line="276" w:lineRule="auto"/>
              <w:contextualSpacing/>
              <w:jc w:val="both"/>
              <w:rPr>
                <w:sz w:val="20"/>
                <w:szCs w:val="20"/>
              </w:rPr>
            </w:pPr>
            <w:proofErr w:type="spellStart"/>
            <w:r w:rsidRPr="002E2592">
              <w:rPr>
                <w:smallCaps/>
                <w:sz w:val="20"/>
                <w:szCs w:val="20"/>
              </w:rPr>
              <w:t>Drapkin</w:t>
            </w:r>
            <w:proofErr w:type="spellEnd"/>
            <w:r w:rsidRPr="002E2592">
              <w:rPr>
                <w:sz w:val="20"/>
                <w:szCs w:val="20"/>
              </w:rPr>
              <w:t xml:space="preserve">, Abraham, “Apuntes para la formación del vocabulario del </w:t>
            </w:r>
            <w:r w:rsidRPr="002E2592">
              <w:rPr>
                <w:sz w:val="20"/>
                <w:szCs w:val="20"/>
              </w:rPr>
              <w:lastRenderedPageBreak/>
              <w:t xml:space="preserve">hampa chilena”, </w:t>
            </w:r>
            <w:r w:rsidRPr="002E2592">
              <w:rPr>
                <w:i/>
                <w:sz w:val="20"/>
                <w:szCs w:val="20"/>
              </w:rPr>
              <w:t xml:space="preserve">Revista de Ciencias Penales, </w:t>
            </w:r>
            <w:r w:rsidRPr="002E2592">
              <w:rPr>
                <w:sz w:val="20"/>
                <w:szCs w:val="20"/>
              </w:rPr>
              <w:t xml:space="preserve">T. IV (1938), pp. 484-492; </w:t>
            </w:r>
            <w:r w:rsidRPr="002E2592">
              <w:rPr>
                <w:sz w:val="20"/>
                <w:szCs w:val="20"/>
              </w:rPr>
              <w:tab/>
            </w:r>
          </w:p>
          <w:p w:rsidR="001B29C5" w:rsidRPr="002E2592" w:rsidRDefault="001B29C5" w:rsidP="001B29C5">
            <w:pPr>
              <w:numPr>
                <w:ilvl w:val="0"/>
                <w:numId w:val="11"/>
              </w:numPr>
              <w:spacing w:line="276" w:lineRule="auto"/>
              <w:contextualSpacing/>
              <w:jc w:val="both"/>
              <w:rPr>
                <w:sz w:val="20"/>
                <w:szCs w:val="20"/>
                <w:lang w:val="en-US"/>
              </w:rPr>
            </w:pPr>
            <w:proofErr w:type="spellStart"/>
            <w:r w:rsidRPr="002E2592">
              <w:rPr>
                <w:smallCaps/>
                <w:sz w:val="20"/>
                <w:szCs w:val="20"/>
                <w:lang w:val="en-US"/>
              </w:rPr>
              <w:t>Dubber</w:t>
            </w:r>
            <w:proofErr w:type="spellEnd"/>
            <w:r w:rsidRPr="002E2592">
              <w:rPr>
                <w:sz w:val="20"/>
                <w:szCs w:val="20"/>
                <w:lang w:val="en-US"/>
              </w:rPr>
              <w:t xml:space="preserve">, Markus, “Positive </w:t>
            </w:r>
            <w:proofErr w:type="spellStart"/>
            <w:r w:rsidRPr="002E2592">
              <w:rPr>
                <w:sz w:val="20"/>
                <w:szCs w:val="20"/>
                <w:lang w:val="en-US"/>
              </w:rPr>
              <w:t>Generalprävention</w:t>
            </w:r>
            <w:proofErr w:type="spellEnd"/>
            <w:r w:rsidRPr="002E2592">
              <w:rPr>
                <w:sz w:val="20"/>
                <w:szCs w:val="20"/>
                <w:lang w:val="en-US"/>
              </w:rPr>
              <w:t xml:space="preserve"> und </w:t>
            </w:r>
            <w:proofErr w:type="spellStart"/>
            <w:r w:rsidRPr="002E2592">
              <w:rPr>
                <w:sz w:val="20"/>
                <w:szCs w:val="20"/>
                <w:lang w:val="en-US"/>
              </w:rPr>
              <w:t>Rechtsgutstheorie</w:t>
            </w:r>
            <w:proofErr w:type="spellEnd"/>
            <w:r w:rsidRPr="002E2592">
              <w:rPr>
                <w:sz w:val="20"/>
                <w:szCs w:val="20"/>
                <w:lang w:val="en-US"/>
              </w:rPr>
              <w:t xml:space="preserve">: </w:t>
            </w:r>
            <w:proofErr w:type="spellStart"/>
            <w:r w:rsidRPr="002E2592">
              <w:rPr>
                <w:sz w:val="20"/>
                <w:szCs w:val="20"/>
                <w:lang w:val="en-US"/>
              </w:rPr>
              <w:t>Zwei</w:t>
            </w:r>
            <w:proofErr w:type="spellEnd"/>
            <w:r w:rsidRPr="002E2592">
              <w:rPr>
                <w:sz w:val="20"/>
                <w:szCs w:val="20"/>
                <w:lang w:val="en-US"/>
              </w:rPr>
              <w:t xml:space="preserve"> </w:t>
            </w:r>
            <w:proofErr w:type="spellStart"/>
            <w:r w:rsidRPr="002E2592">
              <w:rPr>
                <w:sz w:val="20"/>
                <w:szCs w:val="20"/>
                <w:lang w:val="en-US"/>
              </w:rPr>
              <w:t>zentrale</w:t>
            </w:r>
            <w:proofErr w:type="spellEnd"/>
            <w:r w:rsidRPr="002E2592">
              <w:rPr>
                <w:sz w:val="20"/>
                <w:szCs w:val="20"/>
                <w:lang w:val="en-US"/>
              </w:rPr>
              <w:t xml:space="preserve"> </w:t>
            </w:r>
            <w:proofErr w:type="spellStart"/>
            <w:r w:rsidRPr="002E2592">
              <w:rPr>
                <w:sz w:val="20"/>
                <w:szCs w:val="20"/>
                <w:lang w:val="en-US"/>
              </w:rPr>
              <w:t>Errungenschaften</w:t>
            </w:r>
            <w:proofErr w:type="spellEnd"/>
            <w:r w:rsidRPr="002E2592">
              <w:rPr>
                <w:sz w:val="20"/>
                <w:szCs w:val="20"/>
                <w:lang w:val="en-US"/>
              </w:rPr>
              <w:t xml:space="preserve"> </w:t>
            </w:r>
            <w:proofErr w:type="spellStart"/>
            <w:r w:rsidRPr="002E2592">
              <w:rPr>
                <w:sz w:val="20"/>
                <w:szCs w:val="20"/>
                <w:lang w:val="en-US"/>
              </w:rPr>
              <w:t>der</w:t>
            </w:r>
            <w:proofErr w:type="spellEnd"/>
            <w:r w:rsidRPr="002E2592">
              <w:rPr>
                <w:sz w:val="20"/>
                <w:szCs w:val="20"/>
                <w:lang w:val="en-US"/>
              </w:rPr>
              <w:t xml:space="preserve"> </w:t>
            </w:r>
            <w:proofErr w:type="spellStart"/>
            <w:r w:rsidRPr="002E2592">
              <w:rPr>
                <w:sz w:val="20"/>
                <w:szCs w:val="20"/>
                <w:lang w:val="en-US"/>
              </w:rPr>
              <w:t>deutschen</w:t>
            </w:r>
            <w:proofErr w:type="spellEnd"/>
            <w:r w:rsidRPr="002E2592">
              <w:rPr>
                <w:sz w:val="20"/>
                <w:szCs w:val="20"/>
                <w:lang w:val="en-US"/>
              </w:rPr>
              <w:t xml:space="preserve"> </w:t>
            </w:r>
            <w:proofErr w:type="spellStart"/>
            <w:r w:rsidRPr="002E2592">
              <w:rPr>
                <w:sz w:val="20"/>
                <w:szCs w:val="20"/>
                <w:lang w:val="en-US"/>
              </w:rPr>
              <w:t>Strafrechtswissenschaft</w:t>
            </w:r>
            <w:proofErr w:type="spellEnd"/>
            <w:r w:rsidRPr="002E2592">
              <w:rPr>
                <w:sz w:val="20"/>
                <w:szCs w:val="20"/>
                <w:lang w:val="en-US"/>
              </w:rPr>
              <w:t xml:space="preserve"> </w:t>
            </w:r>
            <w:proofErr w:type="spellStart"/>
            <w:r w:rsidRPr="002E2592">
              <w:rPr>
                <w:sz w:val="20"/>
                <w:szCs w:val="20"/>
                <w:lang w:val="en-US"/>
              </w:rPr>
              <w:t>aus</w:t>
            </w:r>
            <w:proofErr w:type="spellEnd"/>
            <w:r w:rsidRPr="002E2592">
              <w:rPr>
                <w:sz w:val="20"/>
                <w:szCs w:val="20"/>
                <w:lang w:val="en-US"/>
              </w:rPr>
              <w:t xml:space="preserve"> </w:t>
            </w:r>
            <w:proofErr w:type="spellStart"/>
            <w:r w:rsidRPr="002E2592">
              <w:rPr>
                <w:sz w:val="20"/>
                <w:szCs w:val="20"/>
                <w:lang w:val="en-US"/>
              </w:rPr>
              <w:t>amerikanischer</w:t>
            </w:r>
            <w:proofErr w:type="spellEnd"/>
            <w:r w:rsidRPr="002E2592">
              <w:rPr>
                <w:sz w:val="20"/>
                <w:szCs w:val="20"/>
                <w:lang w:val="en-US"/>
              </w:rPr>
              <w:t xml:space="preserve"> </w:t>
            </w:r>
            <w:proofErr w:type="spellStart"/>
            <w:r w:rsidRPr="002E2592">
              <w:rPr>
                <w:sz w:val="20"/>
                <w:szCs w:val="20"/>
                <w:lang w:val="en-US"/>
              </w:rPr>
              <w:t>Sicht</w:t>
            </w:r>
            <w:proofErr w:type="spellEnd"/>
            <w:r w:rsidRPr="002E2592">
              <w:rPr>
                <w:sz w:val="20"/>
                <w:szCs w:val="20"/>
                <w:lang w:val="en-US"/>
              </w:rPr>
              <w:t xml:space="preserve">”. </w:t>
            </w:r>
            <w:proofErr w:type="spellStart"/>
            <w:r w:rsidRPr="002E2592">
              <w:rPr>
                <w:i/>
                <w:sz w:val="20"/>
                <w:szCs w:val="20"/>
                <w:lang w:val="en-US"/>
              </w:rPr>
              <w:t>Zeitschrift</w:t>
            </w:r>
            <w:proofErr w:type="spellEnd"/>
            <w:r w:rsidRPr="002E2592">
              <w:rPr>
                <w:i/>
                <w:sz w:val="20"/>
                <w:szCs w:val="20"/>
                <w:lang w:val="en-US"/>
              </w:rPr>
              <w:t xml:space="preserve"> </w:t>
            </w:r>
            <w:proofErr w:type="spellStart"/>
            <w:r w:rsidRPr="002E2592">
              <w:rPr>
                <w:i/>
                <w:sz w:val="20"/>
                <w:szCs w:val="20"/>
                <w:lang w:val="en-US"/>
              </w:rPr>
              <w:t>für</w:t>
            </w:r>
            <w:proofErr w:type="spellEnd"/>
            <w:r w:rsidRPr="002E2592">
              <w:rPr>
                <w:i/>
                <w:sz w:val="20"/>
                <w:szCs w:val="20"/>
                <w:lang w:val="en-US"/>
              </w:rPr>
              <w:t xml:space="preserve"> die </w:t>
            </w:r>
            <w:proofErr w:type="spellStart"/>
            <w:r w:rsidRPr="002E2592">
              <w:rPr>
                <w:i/>
                <w:sz w:val="20"/>
                <w:szCs w:val="20"/>
                <w:lang w:val="en-US"/>
              </w:rPr>
              <w:t>gesamte</w:t>
            </w:r>
            <w:proofErr w:type="spellEnd"/>
            <w:r w:rsidRPr="002E2592">
              <w:rPr>
                <w:i/>
                <w:sz w:val="20"/>
                <w:szCs w:val="20"/>
                <w:lang w:val="en-US"/>
              </w:rPr>
              <w:t xml:space="preserve"> </w:t>
            </w:r>
            <w:proofErr w:type="spellStart"/>
            <w:r w:rsidRPr="002E2592">
              <w:rPr>
                <w:i/>
                <w:sz w:val="20"/>
                <w:szCs w:val="20"/>
                <w:lang w:val="en-US"/>
              </w:rPr>
              <w:t>Strafrechtswissenchaft</w:t>
            </w:r>
            <w:proofErr w:type="spellEnd"/>
            <w:r w:rsidRPr="002E2592">
              <w:rPr>
                <w:sz w:val="20"/>
                <w:szCs w:val="20"/>
                <w:lang w:val="en-US"/>
              </w:rPr>
              <w:t>, T. 117 (2005), pp. 485-518.</w:t>
            </w:r>
          </w:p>
          <w:p w:rsidR="001B29C5" w:rsidRPr="002E2592" w:rsidRDefault="001B29C5" w:rsidP="001B29C5">
            <w:pPr>
              <w:numPr>
                <w:ilvl w:val="0"/>
                <w:numId w:val="10"/>
              </w:numPr>
              <w:spacing w:line="276" w:lineRule="auto"/>
              <w:contextualSpacing/>
              <w:jc w:val="both"/>
              <w:rPr>
                <w:sz w:val="20"/>
                <w:szCs w:val="20"/>
              </w:rPr>
            </w:pPr>
            <w:r w:rsidRPr="002E2592">
              <w:rPr>
                <w:smallCaps/>
                <w:sz w:val="20"/>
                <w:szCs w:val="20"/>
              </w:rPr>
              <w:t>Echeverría</w:t>
            </w:r>
            <w:r w:rsidRPr="002E2592">
              <w:rPr>
                <w:sz w:val="20"/>
                <w:szCs w:val="20"/>
              </w:rPr>
              <w:t xml:space="preserve">, </w:t>
            </w:r>
            <w:proofErr w:type="gramStart"/>
            <w:r w:rsidRPr="002E2592">
              <w:rPr>
                <w:sz w:val="20"/>
                <w:szCs w:val="20"/>
              </w:rPr>
              <w:t>Aníbal ,</w:t>
            </w:r>
            <w:proofErr w:type="gramEnd"/>
            <w:r w:rsidRPr="002E2592">
              <w:rPr>
                <w:sz w:val="20"/>
                <w:szCs w:val="20"/>
              </w:rPr>
              <w:t xml:space="preserve"> </w:t>
            </w:r>
            <w:r w:rsidRPr="002E2592">
              <w:rPr>
                <w:i/>
                <w:sz w:val="20"/>
                <w:szCs w:val="20"/>
              </w:rPr>
              <w:t xml:space="preserve">Ensayo de una Biblioteca Chilena de Legislación y Jurisprudencia, </w:t>
            </w:r>
            <w:r w:rsidRPr="002E2592">
              <w:rPr>
                <w:sz w:val="20"/>
                <w:szCs w:val="20"/>
              </w:rPr>
              <w:t>Santiago: Imp. Nacional, 1891.</w:t>
            </w:r>
            <w:r w:rsidRPr="002E2592">
              <w:rPr>
                <w:sz w:val="20"/>
                <w:szCs w:val="20"/>
              </w:rPr>
              <w:tab/>
            </w:r>
          </w:p>
          <w:p w:rsidR="001B29C5" w:rsidRPr="002E2592" w:rsidRDefault="001B29C5" w:rsidP="001B29C5">
            <w:pPr>
              <w:numPr>
                <w:ilvl w:val="0"/>
                <w:numId w:val="10"/>
              </w:numPr>
              <w:spacing w:line="276" w:lineRule="auto"/>
              <w:contextualSpacing/>
              <w:jc w:val="both"/>
              <w:rPr>
                <w:sz w:val="20"/>
                <w:szCs w:val="20"/>
              </w:rPr>
            </w:pPr>
            <w:r w:rsidRPr="002E2592">
              <w:rPr>
                <w:smallCaps/>
                <w:sz w:val="20"/>
                <w:szCs w:val="20"/>
              </w:rPr>
              <w:t>Escobar,</w:t>
            </w:r>
            <w:r w:rsidRPr="002E2592">
              <w:rPr>
                <w:sz w:val="20"/>
                <w:szCs w:val="20"/>
              </w:rPr>
              <w:t xml:space="preserve"> Ricardo, </w:t>
            </w:r>
            <w:r w:rsidRPr="002E2592">
              <w:rPr>
                <w:i/>
                <w:sz w:val="20"/>
                <w:szCs w:val="20"/>
              </w:rPr>
              <w:t>Jurisprudencia criminal y disciplinaria de la Corte de Apelaciones de Valparaíso, Mayo de 1892 a Marzo de 1905,</w:t>
            </w:r>
            <w:r w:rsidRPr="002E2592">
              <w:rPr>
                <w:sz w:val="20"/>
                <w:szCs w:val="20"/>
              </w:rPr>
              <w:t xml:space="preserve"> Valparaíso: Imp.  </w:t>
            </w:r>
            <w:proofErr w:type="spellStart"/>
            <w:r w:rsidRPr="002E2592">
              <w:rPr>
                <w:sz w:val="20"/>
                <w:szCs w:val="20"/>
              </w:rPr>
              <w:t>Grillet</w:t>
            </w:r>
            <w:proofErr w:type="spellEnd"/>
            <w:r w:rsidRPr="002E2592">
              <w:rPr>
                <w:sz w:val="20"/>
                <w:szCs w:val="20"/>
              </w:rPr>
              <w:t>, 1905.</w:t>
            </w:r>
          </w:p>
          <w:p w:rsidR="001B29C5" w:rsidRPr="00E44053" w:rsidRDefault="001B29C5" w:rsidP="001B29C5">
            <w:pPr>
              <w:numPr>
                <w:ilvl w:val="0"/>
                <w:numId w:val="10"/>
              </w:numPr>
              <w:spacing w:line="276" w:lineRule="auto"/>
              <w:contextualSpacing/>
              <w:jc w:val="both"/>
              <w:rPr>
                <w:sz w:val="20"/>
                <w:szCs w:val="20"/>
                <w:lang w:val="en-US"/>
              </w:rPr>
            </w:pPr>
            <w:proofErr w:type="spellStart"/>
            <w:r w:rsidRPr="002E2592">
              <w:rPr>
                <w:smallCaps/>
                <w:sz w:val="20"/>
                <w:szCs w:val="20"/>
                <w:lang w:val="en-US"/>
              </w:rPr>
              <w:t>Eser</w:t>
            </w:r>
            <w:proofErr w:type="spellEnd"/>
            <w:r w:rsidRPr="002E2592">
              <w:rPr>
                <w:smallCaps/>
                <w:sz w:val="20"/>
                <w:szCs w:val="20"/>
                <w:lang w:val="en-US"/>
              </w:rPr>
              <w:t xml:space="preserve">, </w:t>
            </w:r>
            <w:proofErr w:type="spellStart"/>
            <w:r w:rsidRPr="002E2592">
              <w:rPr>
                <w:smallCaps/>
                <w:sz w:val="20"/>
                <w:szCs w:val="20"/>
                <w:lang w:val="en-US"/>
              </w:rPr>
              <w:t>A</w:t>
            </w:r>
            <w:r w:rsidRPr="002E2592">
              <w:rPr>
                <w:sz w:val="20"/>
                <w:szCs w:val="20"/>
                <w:lang w:val="en-US"/>
              </w:rPr>
              <w:t>lbin</w:t>
            </w:r>
            <w:proofErr w:type="spellEnd"/>
            <w:r w:rsidRPr="002E2592">
              <w:rPr>
                <w:smallCaps/>
                <w:sz w:val="20"/>
                <w:szCs w:val="20"/>
                <w:lang w:val="en-US"/>
              </w:rPr>
              <w:t xml:space="preserve">; Fletcher, </w:t>
            </w:r>
            <w:r w:rsidRPr="002E2592">
              <w:rPr>
                <w:sz w:val="20"/>
                <w:szCs w:val="20"/>
                <w:lang w:val="en-US"/>
              </w:rPr>
              <w:t>George P.</w:t>
            </w:r>
            <w:r w:rsidRPr="002E2592">
              <w:rPr>
                <w:smallCaps/>
                <w:sz w:val="20"/>
                <w:szCs w:val="20"/>
                <w:lang w:val="en-US"/>
              </w:rPr>
              <w:t>,</w:t>
            </w:r>
            <w:r w:rsidRPr="002E2592">
              <w:rPr>
                <w:sz w:val="20"/>
                <w:szCs w:val="20"/>
                <w:lang w:val="en-US"/>
              </w:rPr>
              <w:t xml:space="preserve"> </w:t>
            </w:r>
            <w:proofErr w:type="spellStart"/>
            <w:r w:rsidRPr="002E2592">
              <w:rPr>
                <w:i/>
                <w:sz w:val="20"/>
                <w:szCs w:val="20"/>
                <w:lang w:val="en-US"/>
              </w:rPr>
              <w:t>Rechtfertigung</w:t>
            </w:r>
            <w:proofErr w:type="spellEnd"/>
            <w:r w:rsidRPr="002E2592">
              <w:rPr>
                <w:i/>
                <w:sz w:val="20"/>
                <w:szCs w:val="20"/>
                <w:lang w:val="en-US"/>
              </w:rPr>
              <w:t xml:space="preserve"> und </w:t>
            </w:r>
            <w:proofErr w:type="spellStart"/>
            <w:r w:rsidRPr="002E2592">
              <w:rPr>
                <w:i/>
                <w:sz w:val="20"/>
                <w:szCs w:val="20"/>
                <w:lang w:val="en-US"/>
              </w:rPr>
              <w:t>Entschuldigung</w:t>
            </w:r>
            <w:proofErr w:type="spellEnd"/>
            <w:r w:rsidRPr="002E2592">
              <w:rPr>
                <w:i/>
                <w:sz w:val="20"/>
                <w:szCs w:val="20"/>
                <w:lang w:val="en-US"/>
              </w:rPr>
              <w:t xml:space="preserve">. Bd. I, </w:t>
            </w:r>
            <w:r w:rsidRPr="002E2592">
              <w:rPr>
                <w:sz w:val="20"/>
                <w:szCs w:val="20"/>
                <w:lang w:val="en-US"/>
              </w:rPr>
              <w:t xml:space="preserve">Freiburg </w:t>
            </w:r>
            <w:proofErr w:type="spellStart"/>
            <w:r w:rsidRPr="002E2592">
              <w:rPr>
                <w:sz w:val="20"/>
                <w:szCs w:val="20"/>
                <w:lang w:val="en-US"/>
              </w:rPr>
              <w:t>i</w:t>
            </w:r>
            <w:proofErr w:type="spellEnd"/>
            <w:r w:rsidRPr="002E2592">
              <w:rPr>
                <w:sz w:val="20"/>
                <w:szCs w:val="20"/>
                <w:lang w:val="en-US"/>
              </w:rPr>
              <w:t xml:space="preserve">. </w:t>
            </w:r>
            <w:proofErr w:type="spellStart"/>
            <w:proofErr w:type="gramStart"/>
            <w:r w:rsidRPr="002E2592">
              <w:rPr>
                <w:sz w:val="20"/>
                <w:szCs w:val="20"/>
                <w:lang w:val="en-US"/>
              </w:rPr>
              <w:t>Bgr</w:t>
            </w:r>
            <w:proofErr w:type="spellEnd"/>
            <w:r w:rsidRPr="002E2592">
              <w:rPr>
                <w:sz w:val="20"/>
                <w:szCs w:val="20"/>
                <w:lang w:val="en-US"/>
              </w:rPr>
              <w:t>.:</w:t>
            </w:r>
            <w:proofErr w:type="gramEnd"/>
            <w:r w:rsidRPr="002E2592">
              <w:rPr>
                <w:sz w:val="20"/>
                <w:szCs w:val="20"/>
                <w:lang w:val="en-US"/>
              </w:rPr>
              <w:t xml:space="preserve"> Max-Planck </w:t>
            </w:r>
            <w:proofErr w:type="spellStart"/>
            <w:r w:rsidRPr="002E2592">
              <w:rPr>
                <w:sz w:val="20"/>
                <w:szCs w:val="20"/>
                <w:lang w:val="en-US"/>
              </w:rPr>
              <w:t>Institut</w:t>
            </w:r>
            <w:proofErr w:type="spellEnd"/>
            <w:r w:rsidRPr="002E2592">
              <w:rPr>
                <w:sz w:val="20"/>
                <w:szCs w:val="20"/>
                <w:lang w:val="en-US"/>
              </w:rPr>
              <w:t xml:space="preserve"> </w:t>
            </w:r>
            <w:proofErr w:type="spellStart"/>
            <w:r w:rsidRPr="002E2592">
              <w:rPr>
                <w:sz w:val="20"/>
                <w:szCs w:val="20"/>
                <w:lang w:val="en-US"/>
              </w:rPr>
              <w:t>für</w:t>
            </w:r>
            <w:proofErr w:type="spellEnd"/>
            <w:r w:rsidRPr="002E2592">
              <w:rPr>
                <w:sz w:val="20"/>
                <w:szCs w:val="20"/>
                <w:lang w:val="en-US"/>
              </w:rPr>
              <w:t xml:space="preserve"> </w:t>
            </w:r>
            <w:proofErr w:type="spellStart"/>
            <w:r w:rsidRPr="002E2592">
              <w:rPr>
                <w:sz w:val="20"/>
                <w:szCs w:val="20"/>
                <w:lang w:val="en-US"/>
              </w:rPr>
              <w:t>ausländisches</w:t>
            </w:r>
            <w:proofErr w:type="spellEnd"/>
            <w:r w:rsidRPr="002E2592">
              <w:rPr>
                <w:sz w:val="20"/>
                <w:szCs w:val="20"/>
                <w:lang w:val="en-US"/>
              </w:rPr>
              <w:t xml:space="preserve"> und </w:t>
            </w:r>
            <w:proofErr w:type="spellStart"/>
            <w:r w:rsidRPr="002E2592">
              <w:rPr>
                <w:sz w:val="20"/>
                <w:szCs w:val="20"/>
                <w:lang w:val="en-US"/>
              </w:rPr>
              <w:t>internationales</w:t>
            </w:r>
            <w:proofErr w:type="spellEnd"/>
            <w:r w:rsidRPr="002E2592">
              <w:rPr>
                <w:sz w:val="20"/>
                <w:szCs w:val="20"/>
                <w:lang w:val="en-US"/>
              </w:rPr>
              <w:t xml:space="preserve"> </w:t>
            </w:r>
            <w:proofErr w:type="spellStart"/>
            <w:r w:rsidRPr="002E2592">
              <w:rPr>
                <w:sz w:val="20"/>
                <w:szCs w:val="20"/>
                <w:lang w:val="en-US"/>
              </w:rPr>
              <w:t>Strafrecht</w:t>
            </w:r>
            <w:proofErr w:type="spellEnd"/>
            <w:r w:rsidRPr="002E2592">
              <w:rPr>
                <w:sz w:val="20"/>
                <w:szCs w:val="20"/>
                <w:lang w:val="en-US"/>
              </w:rPr>
              <w:t>, 1987.</w:t>
            </w:r>
          </w:p>
          <w:p w:rsidR="001B29C5" w:rsidRPr="002E2592" w:rsidRDefault="001B29C5" w:rsidP="001B29C5">
            <w:pPr>
              <w:numPr>
                <w:ilvl w:val="0"/>
                <w:numId w:val="11"/>
              </w:numPr>
              <w:spacing w:line="276" w:lineRule="auto"/>
              <w:contextualSpacing/>
              <w:jc w:val="both"/>
              <w:rPr>
                <w:sz w:val="20"/>
                <w:szCs w:val="20"/>
              </w:rPr>
            </w:pPr>
            <w:r w:rsidRPr="002E2592">
              <w:rPr>
                <w:smallCaps/>
                <w:sz w:val="20"/>
                <w:szCs w:val="20"/>
              </w:rPr>
              <w:t>Espinoza H</w:t>
            </w:r>
            <w:r w:rsidRPr="002E2592">
              <w:rPr>
                <w:sz w:val="20"/>
                <w:szCs w:val="20"/>
              </w:rPr>
              <w:t xml:space="preserve">., Mauricio, </w:t>
            </w:r>
            <w:r w:rsidRPr="002E2592">
              <w:rPr>
                <w:i/>
                <w:iCs/>
                <w:sz w:val="20"/>
                <w:szCs w:val="20"/>
              </w:rPr>
              <w:t xml:space="preserve">Gustavo </w:t>
            </w:r>
            <w:proofErr w:type="spellStart"/>
            <w:r w:rsidRPr="002E2592">
              <w:rPr>
                <w:i/>
                <w:iCs/>
                <w:sz w:val="20"/>
                <w:szCs w:val="20"/>
              </w:rPr>
              <w:t>Labatut</w:t>
            </w:r>
            <w:proofErr w:type="spellEnd"/>
            <w:r w:rsidRPr="002E2592">
              <w:rPr>
                <w:i/>
                <w:iCs/>
                <w:sz w:val="20"/>
                <w:szCs w:val="20"/>
              </w:rPr>
              <w:t xml:space="preserve"> Glena: vida, obra y aporte al Derecho penal actual, </w:t>
            </w:r>
            <w:r w:rsidRPr="002E2592">
              <w:rPr>
                <w:iCs/>
                <w:sz w:val="20"/>
                <w:szCs w:val="20"/>
              </w:rPr>
              <w:t xml:space="preserve">Tesis </w:t>
            </w:r>
            <w:proofErr w:type="spellStart"/>
            <w:r w:rsidRPr="002E2592">
              <w:rPr>
                <w:iCs/>
                <w:sz w:val="20"/>
                <w:szCs w:val="20"/>
              </w:rPr>
              <w:t>UTal</w:t>
            </w:r>
            <w:proofErr w:type="spellEnd"/>
            <w:r w:rsidRPr="002E2592">
              <w:rPr>
                <w:iCs/>
                <w:sz w:val="20"/>
                <w:szCs w:val="20"/>
              </w:rPr>
              <w:t xml:space="preserve">, Talca: </w:t>
            </w:r>
            <w:r w:rsidRPr="002E2592">
              <w:rPr>
                <w:sz w:val="20"/>
                <w:szCs w:val="20"/>
              </w:rPr>
              <w:t xml:space="preserve">2005 (Prof. Guía: JP </w:t>
            </w:r>
            <w:r w:rsidRPr="002E2592">
              <w:rPr>
                <w:smallCaps/>
                <w:sz w:val="20"/>
                <w:szCs w:val="20"/>
              </w:rPr>
              <w:t>MATUS</w:t>
            </w:r>
            <w:r w:rsidRPr="002E2592">
              <w:rPr>
                <w:sz w:val="20"/>
                <w:szCs w:val="20"/>
              </w:rPr>
              <w:t xml:space="preserve">). </w:t>
            </w:r>
          </w:p>
          <w:p w:rsidR="001B29C5" w:rsidRPr="002E2592" w:rsidRDefault="001B29C5" w:rsidP="001B29C5">
            <w:pPr>
              <w:numPr>
                <w:ilvl w:val="0"/>
                <w:numId w:val="11"/>
              </w:numPr>
              <w:spacing w:line="276" w:lineRule="auto"/>
              <w:contextualSpacing/>
              <w:jc w:val="both"/>
              <w:rPr>
                <w:sz w:val="20"/>
                <w:szCs w:val="20"/>
              </w:rPr>
            </w:pPr>
            <w:r w:rsidRPr="002E2592">
              <w:rPr>
                <w:smallCaps/>
                <w:sz w:val="20"/>
                <w:szCs w:val="20"/>
              </w:rPr>
              <w:t>Etcheberry O</w:t>
            </w:r>
            <w:r w:rsidRPr="002E2592">
              <w:rPr>
                <w:sz w:val="20"/>
                <w:szCs w:val="20"/>
              </w:rPr>
              <w:t xml:space="preserve">., Alfredo, “Centenario del Código penal chileno: ¿permanencia o caducidad?”, en </w:t>
            </w:r>
            <w:proofErr w:type="spellStart"/>
            <w:r w:rsidRPr="002E2592">
              <w:rPr>
                <w:smallCaps/>
                <w:sz w:val="20"/>
                <w:szCs w:val="20"/>
              </w:rPr>
              <w:t>Rivacoba</w:t>
            </w:r>
            <w:proofErr w:type="spellEnd"/>
            <w:r w:rsidRPr="002E2592">
              <w:rPr>
                <w:smallCaps/>
                <w:sz w:val="20"/>
                <w:szCs w:val="20"/>
              </w:rPr>
              <w:t xml:space="preserve"> y </w:t>
            </w:r>
            <w:proofErr w:type="spellStart"/>
            <w:r w:rsidRPr="002E2592">
              <w:rPr>
                <w:smallCaps/>
                <w:sz w:val="20"/>
                <w:szCs w:val="20"/>
              </w:rPr>
              <w:t>Rivacoba</w:t>
            </w:r>
            <w:proofErr w:type="spellEnd"/>
            <w:r w:rsidRPr="002E2592">
              <w:rPr>
                <w:smallCaps/>
                <w:sz w:val="20"/>
                <w:szCs w:val="20"/>
              </w:rPr>
              <w:t>,</w:t>
            </w:r>
            <w:r w:rsidRPr="002E2592">
              <w:rPr>
                <w:sz w:val="20"/>
                <w:szCs w:val="20"/>
              </w:rPr>
              <w:t xml:space="preserve"> </w:t>
            </w:r>
            <w:r w:rsidRPr="002E2592">
              <w:rPr>
                <w:i/>
                <w:sz w:val="20"/>
                <w:szCs w:val="20"/>
              </w:rPr>
              <w:t>Actas</w:t>
            </w:r>
            <w:r w:rsidRPr="002E2592">
              <w:rPr>
                <w:sz w:val="20"/>
                <w:szCs w:val="20"/>
              </w:rPr>
              <w:t>, pp. 373-379.</w:t>
            </w:r>
          </w:p>
          <w:p w:rsidR="001B29C5" w:rsidRPr="002E2592" w:rsidRDefault="001B29C5" w:rsidP="001B29C5">
            <w:pPr>
              <w:numPr>
                <w:ilvl w:val="0"/>
                <w:numId w:val="10"/>
              </w:numPr>
              <w:spacing w:line="276" w:lineRule="auto"/>
              <w:contextualSpacing/>
              <w:jc w:val="both"/>
              <w:rPr>
                <w:sz w:val="20"/>
                <w:szCs w:val="20"/>
              </w:rPr>
            </w:pPr>
            <w:r w:rsidRPr="002E2592">
              <w:rPr>
                <w:smallCaps/>
                <w:sz w:val="20"/>
                <w:szCs w:val="20"/>
              </w:rPr>
              <w:t>Facultad De Derecho De La Universidad De Chile</w:t>
            </w:r>
            <w:r w:rsidRPr="002E2592">
              <w:rPr>
                <w:i/>
                <w:sz w:val="20"/>
                <w:szCs w:val="20"/>
              </w:rPr>
              <w:t xml:space="preserve">, Congreso Internacional: Andrés Bello y el Derecho, realizado con motivo del bicentenario de su nacimiento, </w:t>
            </w:r>
            <w:r w:rsidRPr="002E2592">
              <w:rPr>
                <w:sz w:val="20"/>
                <w:szCs w:val="20"/>
              </w:rPr>
              <w:t>Santiago: Ed. Jurídica de Chile, 1982.</w:t>
            </w:r>
          </w:p>
          <w:p w:rsidR="001B29C5" w:rsidRPr="002E2592" w:rsidRDefault="001B29C5" w:rsidP="001B29C5">
            <w:pPr>
              <w:numPr>
                <w:ilvl w:val="0"/>
                <w:numId w:val="10"/>
              </w:numPr>
              <w:spacing w:line="276" w:lineRule="auto"/>
              <w:contextualSpacing/>
              <w:jc w:val="both"/>
              <w:rPr>
                <w:rStyle w:val="Hipervnculo"/>
                <w:rFonts w:ascii="Cambria" w:hAnsi="Cambria"/>
                <w:b w:val="0"/>
                <w:sz w:val="20"/>
                <w:szCs w:val="20"/>
              </w:rPr>
            </w:pPr>
            <w:proofErr w:type="spellStart"/>
            <w:r w:rsidRPr="002E2592">
              <w:rPr>
                <w:smallCaps/>
                <w:sz w:val="20"/>
                <w:szCs w:val="20"/>
              </w:rPr>
              <w:t>Feliú</w:t>
            </w:r>
            <w:proofErr w:type="spellEnd"/>
            <w:r w:rsidRPr="002E2592">
              <w:rPr>
                <w:smallCaps/>
                <w:sz w:val="20"/>
                <w:szCs w:val="20"/>
              </w:rPr>
              <w:t>,</w:t>
            </w:r>
            <w:r w:rsidRPr="002E2592">
              <w:rPr>
                <w:sz w:val="20"/>
                <w:szCs w:val="20"/>
              </w:rPr>
              <w:t xml:space="preserve"> Guillermo, “Seis claros varones de la generación de 1868: Arturo Alessandri Palma, Alejandro Álvarez, Emilio Bello </w:t>
            </w:r>
            <w:proofErr w:type="spellStart"/>
            <w:r w:rsidRPr="002E2592">
              <w:rPr>
                <w:sz w:val="20"/>
                <w:szCs w:val="20"/>
              </w:rPr>
              <w:t>Codesio</w:t>
            </w:r>
            <w:proofErr w:type="spellEnd"/>
            <w:r w:rsidRPr="002E2592">
              <w:rPr>
                <w:sz w:val="20"/>
                <w:szCs w:val="20"/>
              </w:rPr>
              <w:t xml:space="preserve">, Ricardo Cabieses, Enrique </w:t>
            </w:r>
            <w:proofErr w:type="spellStart"/>
            <w:r w:rsidRPr="002E2592">
              <w:rPr>
                <w:sz w:val="20"/>
                <w:szCs w:val="20"/>
              </w:rPr>
              <w:t>Matta</w:t>
            </w:r>
            <w:proofErr w:type="spellEnd"/>
            <w:r w:rsidRPr="002E2592">
              <w:rPr>
                <w:sz w:val="20"/>
                <w:szCs w:val="20"/>
              </w:rPr>
              <w:t xml:space="preserve"> Vial, y Ricardo Montaner Bello”, en </w:t>
            </w:r>
            <w:r w:rsidRPr="002E2592">
              <w:rPr>
                <w:i/>
                <w:sz w:val="20"/>
                <w:szCs w:val="20"/>
              </w:rPr>
              <w:t>Anales de la Facultad de Derecho, Cuarta Época,</w:t>
            </w:r>
            <w:r w:rsidRPr="002E2592">
              <w:rPr>
                <w:sz w:val="20"/>
                <w:szCs w:val="20"/>
              </w:rPr>
              <w:t xml:space="preserve"> Vol. VIII, Nº 8 (1968).</w:t>
            </w:r>
          </w:p>
          <w:p w:rsidR="001B29C5" w:rsidRPr="002E2592" w:rsidRDefault="001B29C5" w:rsidP="001B29C5">
            <w:pPr>
              <w:numPr>
                <w:ilvl w:val="0"/>
                <w:numId w:val="10"/>
              </w:numPr>
              <w:contextualSpacing/>
              <w:jc w:val="both"/>
              <w:rPr>
                <w:sz w:val="20"/>
                <w:szCs w:val="20"/>
              </w:rPr>
            </w:pPr>
            <w:r w:rsidRPr="002E2592">
              <w:rPr>
                <w:smallCaps/>
                <w:sz w:val="20"/>
                <w:szCs w:val="20"/>
              </w:rPr>
              <w:t>Fernández</w:t>
            </w:r>
            <w:r w:rsidRPr="002E2592">
              <w:rPr>
                <w:sz w:val="20"/>
                <w:szCs w:val="20"/>
              </w:rPr>
              <w:t xml:space="preserve">, Pedro Javier, </w:t>
            </w:r>
            <w:r w:rsidRPr="002E2592">
              <w:rPr>
                <w:i/>
                <w:sz w:val="20"/>
                <w:szCs w:val="20"/>
              </w:rPr>
              <w:t xml:space="preserve">Código penal de la República de Chile, </w:t>
            </w:r>
            <w:proofErr w:type="spellStart"/>
            <w:r w:rsidRPr="002E2592">
              <w:rPr>
                <w:i/>
                <w:sz w:val="20"/>
                <w:szCs w:val="20"/>
              </w:rPr>
              <w:t>esplicado</w:t>
            </w:r>
            <w:proofErr w:type="spellEnd"/>
            <w:r w:rsidRPr="002E2592">
              <w:rPr>
                <w:i/>
                <w:sz w:val="20"/>
                <w:szCs w:val="20"/>
              </w:rPr>
              <w:t xml:space="preserve"> y anotado, </w:t>
            </w:r>
            <w:r w:rsidRPr="002E2592">
              <w:rPr>
                <w:sz w:val="20"/>
                <w:szCs w:val="20"/>
              </w:rPr>
              <w:t>Santiago: Imp. El Mercurio, 1877;</w:t>
            </w:r>
          </w:p>
          <w:p w:rsidR="001B29C5" w:rsidRPr="002E2592" w:rsidRDefault="001B29C5" w:rsidP="001B29C5">
            <w:pPr>
              <w:jc w:val="both"/>
              <w:rPr>
                <w:sz w:val="20"/>
                <w:szCs w:val="20"/>
              </w:rPr>
            </w:pPr>
            <w:r w:rsidRPr="002E2592">
              <w:rPr>
                <w:sz w:val="20"/>
                <w:szCs w:val="20"/>
              </w:rPr>
              <w:t xml:space="preserve">— </w:t>
            </w:r>
            <w:r w:rsidRPr="002E2592">
              <w:rPr>
                <w:i/>
                <w:sz w:val="20"/>
                <w:szCs w:val="20"/>
              </w:rPr>
              <w:t xml:space="preserve">Código penal de la República de Chile, </w:t>
            </w:r>
            <w:proofErr w:type="spellStart"/>
            <w:r w:rsidRPr="002E2592">
              <w:rPr>
                <w:i/>
                <w:sz w:val="20"/>
                <w:szCs w:val="20"/>
              </w:rPr>
              <w:t>esplicado</w:t>
            </w:r>
            <w:proofErr w:type="spellEnd"/>
            <w:r w:rsidRPr="002E2592">
              <w:rPr>
                <w:i/>
                <w:sz w:val="20"/>
                <w:szCs w:val="20"/>
              </w:rPr>
              <w:t xml:space="preserve"> y concordado, 2ª edición notablemente aumentada i corregida, T. I,  </w:t>
            </w:r>
            <w:r w:rsidRPr="002E2592">
              <w:rPr>
                <w:sz w:val="20"/>
                <w:szCs w:val="20"/>
              </w:rPr>
              <w:t>Santiago: Imp. Barcelona, 1899;</w:t>
            </w:r>
          </w:p>
          <w:p w:rsidR="001B29C5" w:rsidRPr="002E2592" w:rsidRDefault="001B29C5" w:rsidP="001B29C5">
            <w:pPr>
              <w:jc w:val="both"/>
              <w:rPr>
                <w:sz w:val="20"/>
                <w:szCs w:val="20"/>
              </w:rPr>
            </w:pPr>
            <w:r w:rsidRPr="002E2592">
              <w:rPr>
                <w:sz w:val="20"/>
                <w:szCs w:val="20"/>
              </w:rPr>
              <w:t xml:space="preserve">— </w:t>
            </w:r>
            <w:r w:rsidRPr="002E2592">
              <w:rPr>
                <w:i/>
                <w:sz w:val="20"/>
                <w:szCs w:val="20"/>
              </w:rPr>
              <w:t>Alegato en la causa seguida contra los directores i gerentes del Banco de Ahorra y Préstamos sobre supuestas falsedades y estafas,</w:t>
            </w:r>
            <w:r w:rsidRPr="002E2592">
              <w:rPr>
                <w:sz w:val="20"/>
                <w:szCs w:val="20"/>
              </w:rPr>
              <w:t xml:space="preserve"> Santiago: Imp. Lit. </w:t>
            </w:r>
            <w:proofErr w:type="gramStart"/>
            <w:r w:rsidRPr="002E2592">
              <w:rPr>
                <w:sz w:val="20"/>
                <w:szCs w:val="20"/>
              </w:rPr>
              <w:t>y</w:t>
            </w:r>
            <w:proofErr w:type="gramEnd"/>
            <w:r w:rsidRPr="002E2592">
              <w:rPr>
                <w:sz w:val="20"/>
                <w:szCs w:val="20"/>
              </w:rPr>
              <w:t xml:space="preserve"> </w:t>
            </w:r>
            <w:proofErr w:type="spellStart"/>
            <w:r w:rsidRPr="002E2592">
              <w:rPr>
                <w:sz w:val="20"/>
                <w:szCs w:val="20"/>
              </w:rPr>
              <w:t>Enc</w:t>
            </w:r>
            <w:proofErr w:type="spellEnd"/>
            <w:r w:rsidRPr="002E2592">
              <w:rPr>
                <w:sz w:val="20"/>
                <w:szCs w:val="20"/>
              </w:rPr>
              <w:t>. Barcelona, 1899;</w:t>
            </w:r>
          </w:p>
          <w:p w:rsidR="001B29C5" w:rsidRPr="002E2592" w:rsidRDefault="001B29C5" w:rsidP="001B29C5">
            <w:pPr>
              <w:numPr>
                <w:ilvl w:val="0"/>
                <w:numId w:val="8"/>
              </w:numPr>
              <w:contextualSpacing/>
              <w:jc w:val="both"/>
              <w:rPr>
                <w:sz w:val="20"/>
                <w:szCs w:val="20"/>
              </w:rPr>
            </w:pPr>
            <w:r w:rsidRPr="002E2592">
              <w:rPr>
                <w:smallCaps/>
                <w:sz w:val="20"/>
                <w:szCs w:val="20"/>
              </w:rPr>
              <w:t>Fernández C.,</w:t>
            </w:r>
            <w:r w:rsidRPr="002E2592">
              <w:rPr>
                <w:sz w:val="20"/>
                <w:szCs w:val="20"/>
              </w:rPr>
              <w:t xml:space="preserve"> José Ángel, “El Nuevo Código Penal: una lucha por el discurso de la criminalidad”, </w:t>
            </w:r>
            <w:r w:rsidRPr="002E2592">
              <w:rPr>
                <w:i/>
                <w:sz w:val="20"/>
                <w:szCs w:val="20"/>
              </w:rPr>
              <w:t>Política Criminal</w:t>
            </w:r>
            <w:r w:rsidRPr="002E2592">
              <w:rPr>
                <w:sz w:val="20"/>
                <w:szCs w:val="20"/>
              </w:rPr>
              <w:t>,  Nº 1 (2006), A5.</w:t>
            </w:r>
          </w:p>
          <w:p w:rsidR="001B29C5" w:rsidRPr="002E2592" w:rsidRDefault="001B29C5" w:rsidP="001B29C5">
            <w:pPr>
              <w:numPr>
                <w:ilvl w:val="0"/>
                <w:numId w:val="8"/>
              </w:numPr>
              <w:contextualSpacing/>
              <w:jc w:val="both"/>
              <w:rPr>
                <w:sz w:val="20"/>
                <w:szCs w:val="20"/>
              </w:rPr>
            </w:pPr>
            <w:r w:rsidRPr="002E2592">
              <w:rPr>
                <w:smallCaps/>
                <w:sz w:val="20"/>
                <w:szCs w:val="20"/>
              </w:rPr>
              <w:t>Fernández</w:t>
            </w:r>
            <w:r w:rsidRPr="002E2592">
              <w:rPr>
                <w:sz w:val="20"/>
                <w:szCs w:val="20"/>
              </w:rPr>
              <w:t xml:space="preserve">, Álvaro, “Miguel </w:t>
            </w:r>
            <w:proofErr w:type="spellStart"/>
            <w:r w:rsidRPr="002E2592">
              <w:rPr>
                <w:sz w:val="20"/>
                <w:szCs w:val="20"/>
              </w:rPr>
              <w:t>Schweitzer</w:t>
            </w:r>
            <w:proofErr w:type="spellEnd"/>
            <w:r w:rsidRPr="002E2592">
              <w:rPr>
                <w:sz w:val="20"/>
                <w:szCs w:val="20"/>
              </w:rPr>
              <w:t xml:space="preserve"> </w:t>
            </w:r>
            <w:proofErr w:type="spellStart"/>
            <w:r w:rsidRPr="002E2592">
              <w:rPr>
                <w:sz w:val="20"/>
                <w:szCs w:val="20"/>
              </w:rPr>
              <w:t>Speisky</w:t>
            </w:r>
            <w:proofErr w:type="spellEnd"/>
            <w:r w:rsidRPr="002E2592">
              <w:rPr>
                <w:sz w:val="20"/>
                <w:szCs w:val="20"/>
              </w:rPr>
              <w:t xml:space="preserve">: penalista”, en SCHWEITZER W. (Coord.), </w:t>
            </w:r>
            <w:proofErr w:type="spellStart"/>
            <w:r w:rsidRPr="002E2592">
              <w:rPr>
                <w:i/>
                <w:sz w:val="20"/>
                <w:szCs w:val="20"/>
              </w:rPr>
              <w:t>Nullum</w:t>
            </w:r>
            <w:proofErr w:type="spellEnd"/>
            <w:r w:rsidRPr="002E2592">
              <w:rPr>
                <w:i/>
                <w:sz w:val="20"/>
                <w:szCs w:val="20"/>
              </w:rPr>
              <w:t xml:space="preserve"> crimen, </w:t>
            </w:r>
            <w:r w:rsidRPr="002E2592">
              <w:rPr>
                <w:sz w:val="20"/>
                <w:szCs w:val="20"/>
              </w:rPr>
              <w:t>pp. 109-124</w:t>
            </w:r>
          </w:p>
          <w:p w:rsidR="001B29C5" w:rsidRPr="002E2592" w:rsidRDefault="001B29C5" w:rsidP="001B29C5">
            <w:pPr>
              <w:numPr>
                <w:ilvl w:val="0"/>
                <w:numId w:val="11"/>
              </w:numPr>
              <w:spacing w:line="276" w:lineRule="auto"/>
              <w:contextualSpacing/>
              <w:jc w:val="both"/>
              <w:rPr>
                <w:i/>
                <w:sz w:val="20"/>
                <w:szCs w:val="20"/>
              </w:rPr>
            </w:pPr>
            <w:r w:rsidRPr="002E2592">
              <w:rPr>
                <w:smallCaps/>
                <w:sz w:val="20"/>
                <w:szCs w:val="20"/>
              </w:rPr>
              <w:t>Ferri,</w:t>
            </w:r>
            <w:r w:rsidRPr="002E2592">
              <w:rPr>
                <w:sz w:val="20"/>
                <w:szCs w:val="20"/>
              </w:rPr>
              <w:t xml:space="preserve"> Enrico, </w:t>
            </w:r>
            <w:r w:rsidRPr="002E2592">
              <w:rPr>
                <w:i/>
                <w:sz w:val="20"/>
                <w:szCs w:val="20"/>
              </w:rPr>
              <w:t xml:space="preserve">Principios de Derecho Criminal. Delincuente y delito en la ciencia, la legislación y la jurisprudencia, </w:t>
            </w:r>
            <w:r w:rsidRPr="002E2592">
              <w:rPr>
                <w:sz w:val="20"/>
                <w:szCs w:val="20"/>
              </w:rPr>
              <w:t>Trad. J. Rodríguez Muñoz, Madrid: Reus, 1933.</w:t>
            </w:r>
          </w:p>
          <w:p w:rsidR="001B29C5" w:rsidRPr="002E2592" w:rsidRDefault="001B29C5" w:rsidP="001B29C5">
            <w:pPr>
              <w:numPr>
                <w:ilvl w:val="0"/>
                <w:numId w:val="9"/>
              </w:numPr>
              <w:contextualSpacing/>
              <w:jc w:val="both"/>
              <w:rPr>
                <w:sz w:val="20"/>
                <w:szCs w:val="20"/>
              </w:rPr>
            </w:pPr>
            <w:r w:rsidRPr="002E2592">
              <w:rPr>
                <w:smallCaps/>
                <w:sz w:val="20"/>
                <w:szCs w:val="20"/>
              </w:rPr>
              <w:t>Figueroa,</w:t>
            </w:r>
            <w:r w:rsidRPr="002E2592">
              <w:rPr>
                <w:sz w:val="20"/>
                <w:szCs w:val="20"/>
              </w:rPr>
              <w:t xml:space="preserve"> María Angélica, “La codificación civil chilena y la estructuración de un sistema jurídico legalista”, en </w:t>
            </w:r>
            <w:r w:rsidRPr="002E2592">
              <w:rPr>
                <w:i/>
                <w:sz w:val="20"/>
                <w:szCs w:val="20"/>
              </w:rPr>
              <w:t>Andrés Bello y el Derecho</w:t>
            </w:r>
            <w:r w:rsidRPr="002E2592">
              <w:rPr>
                <w:sz w:val="20"/>
                <w:szCs w:val="20"/>
              </w:rPr>
              <w:t>, pp. 77-104.</w:t>
            </w:r>
          </w:p>
          <w:p w:rsidR="001B29C5" w:rsidRPr="002E2592" w:rsidRDefault="001B29C5" w:rsidP="001B29C5">
            <w:pPr>
              <w:numPr>
                <w:ilvl w:val="0"/>
                <w:numId w:val="11"/>
              </w:numPr>
              <w:spacing w:line="276" w:lineRule="auto"/>
              <w:contextualSpacing/>
              <w:jc w:val="both"/>
              <w:rPr>
                <w:sz w:val="20"/>
                <w:szCs w:val="20"/>
              </w:rPr>
            </w:pPr>
            <w:proofErr w:type="spellStart"/>
            <w:r w:rsidRPr="002E2592">
              <w:rPr>
                <w:smallCaps/>
                <w:sz w:val="20"/>
                <w:szCs w:val="20"/>
              </w:rPr>
              <w:t>Fletcher</w:t>
            </w:r>
            <w:proofErr w:type="spellEnd"/>
            <w:r w:rsidRPr="002E2592">
              <w:rPr>
                <w:sz w:val="20"/>
                <w:szCs w:val="20"/>
              </w:rPr>
              <w:t xml:space="preserve">, </w:t>
            </w:r>
            <w:proofErr w:type="spellStart"/>
            <w:r w:rsidRPr="002E2592">
              <w:rPr>
                <w:sz w:val="20"/>
                <w:szCs w:val="20"/>
              </w:rPr>
              <w:t>Georg</w:t>
            </w:r>
            <w:proofErr w:type="spellEnd"/>
            <w:r w:rsidRPr="002E2592">
              <w:rPr>
                <w:sz w:val="20"/>
                <w:szCs w:val="20"/>
              </w:rPr>
              <w:t xml:space="preserve"> P., </w:t>
            </w:r>
            <w:r w:rsidRPr="002E2592">
              <w:rPr>
                <w:i/>
                <w:sz w:val="20"/>
                <w:szCs w:val="20"/>
              </w:rPr>
              <w:t xml:space="preserve">Conceptos básicos de Derecho penal, </w:t>
            </w:r>
            <w:r w:rsidRPr="002E2592">
              <w:rPr>
                <w:sz w:val="20"/>
                <w:szCs w:val="20"/>
              </w:rPr>
              <w:t xml:space="preserve">Trad. F. </w:t>
            </w:r>
            <w:r w:rsidRPr="002E2592">
              <w:rPr>
                <w:smallCaps/>
                <w:sz w:val="20"/>
                <w:szCs w:val="20"/>
              </w:rPr>
              <w:t>Muñoz Conde</w:t>
            </w:r>
            <w:r w:rsidRPr="002E2592">
              <w:rPr>
                <w:sz w:val="20"/>
                <w:szCs w:val="20"/>
              </w:rPr>
              <w:t>, Valencia: Tirant Lo Blanch, 1997.</w:t>
            </w:r>
          </w:p>
          <w:p w:rsidR="001B29C5" w:rsidRPr="002E2592" w:rsidRDefault="001B29C5" w:rsidP="001B29C5">
            <w:pPr>
              <w:numPr>
                <w:ilvl w:val="0"/>
                <w:numId w:val="11"/>
              </w:numPr>
              <w:contextualSpacing/>
              <w:jc w:val="both"/>
              <w:rPr>
                <w:sz w:val="20"/>
                <w:szCs w:val="20"/>
              </w:rPr>
            </w:pPr>
            <w:proofErr w:type="spellStart"/>
            <w:r w:rsidRPr="002E2592">
              <w:rPr>
                <w:smallCaps/>
                <w:sz w:val="20"/>
                <w:szCs w:val="20"/>
              </w:rPr>
              <w:t>Fontecilla</w:t>
            </w:r>
            <w:proofErr w:type="spellEnd"/>
            <w:r w:rsidRPr="002E2592">
              <w:rPr>
                <w:smallCaps/>
                <w:sz w:val="20"/>
                <w:szCs w:val="20"/>
              </w:rPr>
              <w:t xml:space="preserve"> R</w:t>
            </w:r>
            <w:r w:rsidRPr="002E2592">
              <w:rPr>
                <w:sz w:val="20"/>
                <w:szCs w:val="20"/>
              </w:rPr>
              <w:t xml:space="preserve">., Rafael, </w:t>
            </w:r>
            <w:r w:rsidRPr="002E2592">
              <w:rPr>
                <w:i/>
                <w:sz w:val="20"/>
                <w:szCs w:val="20"/>
              </w:rPr>
              <w:t>La Pena (evolución natural, jurídica y técnica</w:t>
            </w:r>
            <w:r w:rsidRPr="002E2592">
              <w:rPr>
                <w:sz w:val="20"/>
                <w:szCs w:val="20"/>
              </w:rPr>
              <w:t>)</w:t>
            </w:r>
            <w:r w:rsidRPr="002E2592">
              <w:rPr>
                <w:i/>
                <w:sz w:val="20"/>
                <w:szCs w:val="20"/>
              </w:rPr>
              <w:t xml:space="preserve">. Los Problemas Modernos y sus influencias en el Nuevo Derecho Penal Chileno, </w:t>
            </w:r>
            <w:r w:rsidRPr="002E2592">
              <w:rPr>
                <w:sz w:val="20"/>
                <w:szCs w:val="20"/>
              </w:rPr>
              <w:t xml:space="preserve">Santiago, Imp. Cisneros: 1930; </w:t>
            </w:r>
          </w:p>
          <w:p w:rsidR="001B29C5" w:rsidRPr="002E2592" w:rsidRDefault="001B29C5" w:rsidP="001B29C5">
            <w:pPr>
              <w:jc w:val="both"/>
              <w:rPr>
                <w:sz w:val="20"/>
                <w:szCs w:val="20"/>
              </w:rPr>
            </w:pPr>
            <w:r w:rsidRPr="002E2592">
              <w:rPr>
                <w:sz w:val="20"/>
                <w:szCs w:val="20"/>
              </w:rPr>
              <w:t>— “</w:t>
            </w:r>
            <w:proofErr w:type="spellStart"/>
            <w:r w:rsidRPr="002E2592">
              <w:rPr>
                <w:sz w:val="20"/>
                <w:szCs w:val="20"/>
              </w:rPr>
              <w:t>Geheimer</w:t>
            </w:r>
            <w:proofErr w:type="spellEnd"/>
            <w:r w:rsidRPr="002E2592">
              <w:rPr>
                <w:sz w:val="20"/>
                <w:szCs w:val="20"/>
              </w:rPr>
              <w:t xml:space="preserve"> </w:t>
            </w:r>
            <w:proofErr w:type="spellStart"/>
            <w:r w:rsidRPr="002E2592">
              <w:rPr>
                <w:sz w:val="20"/>
                <w:szCs w:val="20"/>
              </w:rPr>
              <w:t>Rat</w:t>
            </w:r>
            <w:proofErr w:type="spellEnd"/>
            <w:r w:rsidRPr="002E2592">
              <w:rPr>
                <w:sz w:val="20"/>
                <w:szCs w:val="20"/>
              </w:rPr>
              <w:t xml:space="preserve"> Dr. </w:t>
            </w:r>
            <w:proofErr w:type="spellStart"/>
            <w:r w:rsidRPr="002E2592">
              <w:rPr>
                <w:sz w:val="20"/>
                <w:szCs w:val="20"/>
              </w:rPr>
              <w:t>Ernst</w:t>
            </w:r>
            <w:proofErr w:type="spellEnd"/>
            <w:r w:rsidRPr="002E2592">
              <w:rPr>
                <w:sz w:val="20"/>
                <w:szCs w:val="20"/>
              </w:rPr>
              <w:t xml:space="preserve"> von </w:t>
            </w:r>
            <w:proofErr w:type="spellStart"/>
            <w:r w:rsidRPr="002E2592">
              <w:rPr>
                <w:sz w:val="20"/>
                <w:szCs w:val="20"/>
              </w:rPr>
              <w:t>Beling</w:t>
            </w:r>
            <w:proofErr w:type="spellEnd"/>
            <w:r w:rsidRPr="002E2592">
              <w:rPr>
                <w:sz w:val="20"/>
                <w:szCs w:val="20"/>
              </w:rPr>
              <w:t xml:space="preserve"> (</w:t>
            </w:r>
            <w:proofErr w:type="spellStart"/>
            <w:r w:rsidRPr="002E2592">
              <w:rPr>
                <w:sz w:val="20"/>
                <w:szCs w:val="20"/>
              </w:rPr>
              <w:t>Dem</w:t>
            </w:r>
            <w:proofErr w:type="spellEnd"/>
            <w:r w:rsidRPr="002E2592">
              <w:rPr>
                <w:sz w:val="20"/>
                <w:szCs w:val="20"/>
              </w:rPr>
              <w:t xml:space="preserve"> </w:t>
            </w:r>
            <w:proofErr w:type="spellStart"/>
            <w:r w:rsidRPr="002E2592">
              <w:rPr>
                <w:sz w:val="20"/>
                <w:szCs w:val="20"/>
              </w:rPr>
              <w:t>Rektorat</w:t>
            </w:r>
            <w:proofErr w:type="spellEnd"/>
            <w:r w:rsidRPr="002E2592">
              <w:rPr>
                <w:sz w:val="20"/>
                <w:szCs w:val="20"/>
              </w:rPr>
              <w:t xml:space="preserve"> </w:t>
            </w:r>
            <w:proofErr w:type="spellStart"/>
            <w:r w:rsidRPr="002E2592">
              <w:rPr>
                <w:sz w:val="20"/>
                <w:szCs w:val="20"/>
              </w:rPr>
              <w:t>der</w:t>
            </w:r>
            <w:proofErr w:type="spellEnd"/>
            <w:r w:rsidRPr="002E2592">
              <w:rPr>
                <w:sz w:val="20"/>
                <w:szCs w:val="20"/>
              </w:rPr>
              <w:t xml:space="preserve"> </w:t>
            </w:r>
            <w:proofErr w:type="spellStart"/>
            <w:r w:rsidRPr="002E2592">
              <w:rPr>
                <w:sz w:val="20"/>
                <w:szCs w:val="20"/>
              </w:rPr>
              <w:t>Universität</w:t>
            </w:r>
            <w:proofErr w:type="spellEnd"/>
            <w:r w:rsidRPr="002E2592">
              <w:rPr>
                <w:sz w:val="20"/>
                <w:szCs w:val="20"/>
              </w:rPr>
              <w:t xml:space="preserve"> </w:t>
            </w:r>
            <w:proofErr w:type="spellStart"/>
            <w:r w:rsidRPr="002E2592">
              <w:rPr>
                <w:sz w:val="20"/>
                <w:szCs w:val="20"/>
              </w:rPr>
              <w:t>München</w:t>
            </w:r>
            <w:proofErr w:type="spellEnd"/>
            <w:r w:rsidRPr="002E2592">
              <w:rPr>
                <w:sz w:val="20"/>
                <w:szCs w:val="20"/>
              </w:rPr>
              <w:t xml:space="preserve"> </w:t>
            </w:r>
            <w:proofErr w:type="spellStart"/>
            <w:r w:rsidRPr="002E2592">
              <w:rPr>
                <w:sz w:val="20"/>
                <w:szCs w:val="20"/>
              </w:rPr>
              <w:t>als</w:t>
            </w:r>
            <w:proofErr w:type="spellEnd"/>
            <w:r w:rsidRPr="002E2592">
              <w:rPr>
                <w:sz w:val="20"/>
                <w:szCs w:val="20"/>
              </w:rPr>
              <w:t xml:space="preserve"> </w:t>
            </w:r>
            <w:proofErr w:type="spellStart"/>
            <w:r w:rsidRPr="002E2592">
              <w:rPr>
                <w:sz w:val="20"/>
                <w:szCs w:val="20"/>
              </w:rPr>
              <w:t>Beileidsbezeugung</w:t>
            </w:r>
            <w:proofErr w:type="spellEnd"/>
            <w:r w:rsidRPr="002E2592">
              <w:rPr>
                <w:sz w:val="20"/>
                <w:szCs w:val="20"/>
              </w:rPr>
              <w:t xml:space="preserve">)”, </w:t>
            </w:r>
            <w:r w:rsidRPr="002E2592">
              <w:rPr>
                <w:i/>
                <w:sz w:val="20"/>
                <w:szCs w:val="20"/>
              </w:rPr>
              <w:t xml:space="preserve">Anales de la Universidad de Chile </w:t>
            </w:r>
            <w:r w:rsidRPr="002E2592">
              <w:rPr>
                <w:sz w:val="20"/>
                <w:szCs w:val="20"/>
              </w:rPr>
              <w:t>(1933), primer trimestre, pp. 41-52;</w:t>
            </w:r>
          </w:p>
          <w:p w:rsidR="001B29C5" w:rsidRPr="002E2592" w:rsidRDefault="001B29C5" w:rsidP="001B29C5">
            <w:pPr>
              <w:jc w:val="both"/>
              <w:rPr>
                <w:i/>
                <w:sz w:val="20"/>
                <w:szCs w:val="20"/>
              </w:rPr>
            </w:pPr>
            <w:r w:rsidRPr="002E2592">
              <w:rPr>
                <w:sz w:val="20"/>
                <w:szCs w:val="20"/>
              </w:rPr>
              <w:t xml:space="preserve">— “El concepto jurídico de delito y sus principales problemas técnicos”, </w:t>
            </w:r>
            <w:r w:rsidRPr="002E2592">
              <w:rPr>
                <w:i/>
                <w:sz w:val="20"/>
                <w:szCs w:val="20"/>
              </w:rPr>
              <w:lastRenderedPageBreak/>
              <w:t xml:space="preserve">Revista de Ciencias Penales, </w:t>
            </w:r>
            <w:r w:rsidRPr="002E2592">
              <w:rPr>
                <w:sz w:val="20"/>
                <w:szCs w:val="20"/>
              </w:rPr>
              <w:t>T.</w:t>
            </w:r>
            <w:r w:rsidRPr="002E2592">
              <w:rPr>
                <w:i/>
                <w:sz w:val="20"/>
                <w:szCs w:val="20"/>
              </w:rPr>
              <w:t xml:space="preserve"> </w:t>
            </w:r>
            <w:r w:rsidRPr="002E2592">
              <w:rPr>
                <w:sz w:val="20"/>
                <w:szCs w:val="20"/>
              </w:rPr>
              <w:t>II (1936), pp. 21-51;</w:t>
            </w:r>
            <w:r w:rsidRPr="002E2592">
              <w:rPr>
                <w:i/>
                <w:sz w:val="20"/>
                <w:szCs w:val="20"/>
              </w:rPr>
              <w:t xml:space="preserve"> </w:t>
            </w:r>
          </w:p>
          <w:p w:rsidR="001B29C5" w:rsidRPr="002E2592" w:rsidRDefault="001B29C5" w:rsidP="001B29C5">
            <w:pPr>
              <w:jc w:val="both"/>
              <w:rPr>
                <w:sz w:val="20"/>
                <w:szCs w:val="20"/>
              </w:rPr>
            </w:pPr>
            <w:r w:rsidRPr="002E2592">
              <w:rPr>
                <w:sz w:val="20"/>
                <w:szCs w:val="20"/>
              </w:rPr>
              <w:t xml:space="preserve">— “Luis Jiménez de </w:t>
            </w:r>
            <w:proofErr w:type="spellStart"/>
            <w:r w:rsidRPr="002E2592">
              <w:rPr>
                <w:sz w:val="20"/>
                <w:szCs w:val="20"/>
              </w:rPr>
              <w:t>Asúa</w:t>
            </w:r>
            <w:proofErr w:type="spellEnd"/>
            <w:r w:rsidRPr="002E2592">
              <w:rPr>
                <w:sz w:val="20"/>
                <w:szCs w:val="20"/>
              </w:rPr>
              <w:t xml:space="preserve"> y sus múltiples facetas”, </w:t>
            </w:r>
            <w:r w:rsidRPr="002E2592">
              <w:rPr>
                <w:i/>
                <w:sz w:val="20"/>
                <w:szCs w:val="20"/>
              </w:rPr>
              <w:t xml:space="preserve">Revista de Ciencias Penales, </w:t>
            </w:r>
            <w:r w:rsidRPr="002E2592">
              <w:rPr>
                <w:sz w:val="20"/>
                <w:szCs w:val="20"/>
              </w:rPr>
              <w:t>T.</w:t>
            </w:r>
            <w:r w:rsidRPr="002E2592">
              <w:rPr>
                <w:i/>
                <w:sz w:val="20"/>
                <w:szCs w:val="20"/>
              </w:rPr>
              <w:t xml:space="preserve"> </w:t>
            </w:r>
            <w:r w:rsidRPr="002E2592">
              <w:rPr>
                <w:sz w:val="20"/>
                <w:szCs w:val="20"/>
              </w:rPr>
              <w:t>XXX, (1971), pp. 12-22,</w:t>
            </w:r>
            <w:r w:rsidRPr="002E2592">
              <w:rPr>
                <w:sz w:val="20"/>
                <w:szCs w:val="20"/>
              </w:rPr>
              <w:tab/>
            </w:r>
          </w:p>
          <w:p w:rsidR="001B29C5" w:rsidRPr="002E2592" w:rsidRDefault="001B29C5" w:rsidP="001B29C5">
            <w:pPr>
              <w:numPr>
                <w:ilvl w:val="0"/>
                <w:numId w:val="10"/>
              </w:numPr>
              <w:spacing w:line="276" w:lineRule="auto"/>
              <w:contextualSpacing/>
              <w:jc w:val="both"/>
              <w:rPr>
                <w:sz w:val="20"/>
                <w:szCs w:val="20"/>
              </w:rPr>
            </w:pPr>
            <w:proofErr w:type="spellStart"/>
            <w:r w:rsidRPr="002E2592">
              <w:rPr>
                <w:smallCaps/>
                <w:sz w:val="20"/>
                <w:szCs w:val="20"/>
              </w:rPr>
              <w:t>Fuenzalida</w:t>
            </w:r>
            <w:proofErr w:type="spellEnd"/>
            <w:r w:rsidRPr="002E2592">
              <w:rPr>
                <w:smallCaps/>
                <w:sz w:val="20"/>
                <w:szCs w:val="20"/>
              </w:rPr>
              <w:t>,</w:t>
            </w:r>
            <w:r w:rsidRPr="002E2592">
              <w:rPr>
                <w:sz w:val="20"/>
                <w:szCs w:val="20"/>
              </w:rPr>
              <w:t xml:space="preserve"> Alejandro, </w:t>
            </w:r>
            <w:r w:rsidRPr="002E2592">
              <w:rPr>
                <w:i/>
                <w:sz w:val="20"/>
                <w:szCs w:val="20"/>
              </w:rPr>
              <w:t xml:space="preserve">Concordancias y Comentarios del Código Penal Chileno, 3 Vols., </w:t>
            </w:r>
            <w:r w:rsidRPr="002E2592">
              <w:rPr>
                <w:sz w:val="20"/>
                <w:szCs w:val="20"/>
              </w:rPr>
              <w:t>Lima: Imp. Comercial, 1883;</w:t>
            </w:r>
          </w:p>
          <w:p w:rsidR="001B29C5" w:rsidRPr="002E2592" w:rsidRDefault="001B29C5" w:rsidP="001B29C5">
            <w:pPr>
              <w:numPr>
                <w:ilvl w:val="0"/>
                <w:numId w:val="11"/>
              </w:numPr>
              <w:spacing w:line="276" w:lineRule="auto"/>
              <w:contextualSpacing/>
              <w:jc w:val="both"/>
              <w:rPr>
                <w:sz w:val="20"/>
                <w:szCs w:val="20"/>
              </w:rPr>
            </w:pPr>
            <w:proofErr w:type="spellStart"/>
            <w:r w:rsidRPr="002E2592">
              <w:rPr>
                <w:smallCaps/>
                <w:sz w:val="20"/>
                <w:szCs w:val="20"/>
              </w:rPr>
              <w:t>Gajardo</w:t>
            </w:r>
            <w:proofErr w:type="spellEnd"/>
            <w:r w:rsidRPr="002E2592">
              <w:rPr>
                <w:smallCaps/>
                <w:sz w:val="20"/>
                <w:szCs w:val="20"/>
              </w:rPr>
              <w:t>,</w:t>
            </w:r>
            <w:r w:rsidRPr="002E2592">
              <w:rPr>
                <w:sz w:val="20"/>
                <w:szCs w:val="20"/>
              </w:rPr>
              <w:t xml:space="preserve"> Samuel, </w:t>
            </w:r>
            <w:r w:rsidRPr="002E2592">
              <w:rPr>
                <w:i/>
                <w:sz w:val="20"/>
                <w:szCs w:val="20"/>
              </w:rPr>
              <w:t xml:space="preserve">Justicia con alma, </w:t>
            </w:r>
            <w:r w:rsidRPr="002E2592">
              <w:rPr>
                <w:sz w:val="20"/>
                <w:szCs w:val="20"/>
              </w:rPr>
              <w:t>Santiago: Imp. Prisiones, 1926;</w:t>
            </w:r>
            <w:r w:rsidRPr="002E2592">
              <w:rPr>
                <w:sz w:val="20"/>
                <w:szCs w:val="20"/>
              </w:rPr>
              <w:tab/>
            </w:r>
          </w:p>
          <w:p w:rsidR="001B29C5" w:rsidRPr="002E2592" w:rsidRDefault="001B29C5" w:rsidP="001B29C5">
            <w:pPr>
              <w:numPr>
                <w:ilvl w:val="0"/>
                <w:numId w:val="11"/>
              </w:numPr>
              <w:spacing w:line="276" w:lineRule="auto"/>
              <w:contextualSpacing/>
              <w:jc w:val="both"/>
              <w:rPr>
                <w:sz w:val="20"/>
                <w:szCs w:val="20"/>
              </w:rPr>
            </w:pPr>
            <w:r w:rsidRPr="002E2592">
              <w:rPr>
                <w:smallCaps/>
                <w:sz w:val="20"/>
                <w:szCs w:val="20"/>
              </w:rPr>
              <w:t>Gambara</w:t>
            </w:r>
            <w:r w:rsidRPr="002E2592">
              <w:rPr>
                <w:sz w:val="20"/>
                <w:szCs w:val="20"/>
              </w:rPr>
              <w:t xml:space="preserve">, Luis, </w:t>
            </w:r>
            <w:r w:rsidRPr="002E2592">
              <w:rPr>
                <w:i/>
                <w:sz w:val="20"/>
                <w:szCs w:val="20"/>
              </w:rPr>
              <w:t xml:space="preserve">Curso de Derecho penal positivo, </w:t>
            </w:r>
            <w:r w:rsidRPr="002E2592">
              <w:rPr>
                <w:sz w:val="20"/>
                <w:szCs w:val="20"/>
              </w:rPr>
              <w:t>Santiago: Hnos. Ponce, 1906.</w:t>
            </w:r>
          </w:p>
          <w:p w:rsidR="001B29C5" w:rsidRPr="002E2592" w:rsidRDefault="001B29C5" w:rsidP="001B29C5">
            <w:pPr>
              <w:numPr>
                <w:ilvl w:val="0"/>
                <w:numId w:val="11"/>
              </w:numPr>
              <w:spacing w:line="276" w:lineRule="auto"/>
              <w:contextualSpacing/>
              <w:jc w:val="both"/>
              <w:rPr>
                <w:sz w:val="20"/>
                <w:szCs w:val="20"/>
              </w:rPr>
            </w:pPr>
            <w:proofErr w:type="spellStart"/>
            <w:r w:rsidRPr="002E2592">
              <w:rPr>
                <w:smallCaps/>
                <w:sz w:val="20"/>
                <w:szCs w:val="20"/>
              </w:rPr>
              <w:t>Garófalo</w:t>
            </w:r>
            <w:proofErr w:type="spellEnd"/>
            <w:r w:rsidRPr="002E2592">
              <w:rPr>
                <w:sz w:val="20"/>
                <w:szCs w:val="20"/>
              </w:rPr>
              <w:t xml:space="preserve">, </w:t>
            </w:r>
            <w:proofErr w:type="spellStart"/>
            <w:r w:rsidRPr="002E2592">
              <w:rPr>
                <w:sz w:val="20"/>
                <w:szCs w:val="20"/>
              </w:rPr>
              <w:t>Raffaele</w:t>
            </w:r>
            <w:proofErr w:type="spellEnd"/>
            <w:r w:rsidRPr="002E2592">
              <w:rPr>
                <w:sz w:val="20"/>
                <w:szCs w:val="20"/>
              </w:rPr>
              <w:t xml:space="preserve">, </w:t>
            </w:r>
            <w:r w:rsidRPr="002E2592">
              <w:rPr>
                <w:i/>
                <w:sz w:val="20"/>
                <w:szCs w:val="20"/>
              </w:rPr>
              <w:t xml:space="preserve">La criminología: estudio sobre el delito y sobre la teoría de la represión, </w:t>
            </w:r>
            <w:r w:rsidRPr="002E2592">
              <w:rPr>
                <w:sz w:val="20"/>
                <w:szCs w:val="20"/>
              </w:rPr>
              <w:t xml:space="preserve">Trad. P. </w:t>
            </w:r>
            <w:r w:rsidRPr="002E2592">
              <w:rPr>
                <w:smallCaps/>
                <w:sz w:val="20"/>
                <w:szCs w:val="20"/>
              </w:rPr>
              <w:t>Dorado Montero</w:t>
            </w:r>
            <w:r w:rsidRPr="002E2592">
              <w:rPr>
                <w:sz w:val="20"/>
                <w:szCs w:val="20"/>
              </w:rPr>
              <w:t>, Madrid: La España Moderna, 1885.</w:t>
            </w:r>
          </w:p>
          <w:p w:rsidR="001B29C5" w:rsidRPr="002E2592" w:rsidRDefault="001B29C5" w:rsidP="001B29C5">
            <w:pPr>
              <w:numPr>
                <w:ilvl w:val="0"/>
                <w:numId w:val="11"/>
              </w:numPr>
              <w:contextualSpacing/>
              <w:jc w:val="both"/>
              <w:rPr>
                <w:i/>
                <w:sz w:val="20"/>
                <w:szCs w:val="20"/>
              </w:rPr>
            </w:pPr>
            <w:proofErr w:type="spellStart"/>
            <w:r w:rsidRPr="002E2592">
              <w:rPr>
                <w:smallCaps/>
                <w:sz w:val="20"/>
                <w:szCs w:val="20"/>
              </w:rPr>
              <w:t>Gesche</w:t>
            </w:r>
            <w:proofErr w:type="spellEnd"/>
            <w:r w:rsidRPr="002E2592">
              <w:rPr>
                <w:sz w:val="20"/>
                <w:szCs w:val="20"/>
              </w:rPr>
              <w:t xml:space="preserve">, Bernardo, </w:t>
            </w:r>
            <w:r w:rsidRPr="002E2592">
              <w:rPr>
                <w:i/>
                <w:sz w:val="20"/>
                <w:szCs w:val="20"/>
              </w:rPr>
              <w:t xml:space="preserve">La remisión condicional de la pena, </w:t>
            </w:r>
            <w:r w:rsidRPr="002E2592">
              <w:rPr>
                <w:sz w:val="20"/>
                <w:szCs w:val="20"/>
              </w:rPr>
              <w:t>Santiago: Ed. Jurídica de Chile, 1975.</w:t>
            </w:r>
          </w:p>
          <w:p w:rsidR="001B29C5" w:rsidRPr="002E2592" w:rsidRDefault="001B29C5" w:rsidP="001B29C5">
            <w:pPr>
              <w:numPr>
                <w:ilvl w:val="0"/>
                <w:numId w:val="11"/>
              </w:numPr>
              <w:contextualSpacing/>
              <w:jc w:val="both"/>
              <w:rPr>
                <w:i/>
                <w:sz w:val="20"/>
                <w:szCs w:val="20"/>
              </w:rPr>
            </w:pPr>
            <w:r w:rsidRPr="002E2592">
              <w:rPr>
                <w:smallCaps/>
                <w:sz w:val="20"/>
                <w:szCs w:val="20"/>
              </w:rPr>
              <w:t xml:space="preserve">Gimbernat </w:t>
            </w:r>
            <w:proofErr w:type="spellStart"/>
            <w:r w:rsidRPr="002E2592">
              <w:rPr>
                <w:smallCaps/>
                <w:sz w:val="20"/>
                <w:szCs w:val="20"/>
              </w:rPr>
              <w:t>Ordeig</w:t>
            </w:r>
            <w:proofErr w:type="spellEnd"/>
            <w:r w:rsidRPr="002E2592">
              <w:rPr>
                <w:sz w:val="20"/>
                <w:szCs w:val="20"/>
              </w:rPr>
              <w:t xml:space="preserve">, Enrique, “¿Tiene un futuro la dogmática </w:t>
            </w:r>
            <w:proofErr w:type="spellStart"/>
            <w:r w:rsidRPr="002E2592">
              <w:rPr>
                <w:sz w:val="20"/>
                <w:szCs w:val="20"/>
              </w:rPr>
              <w:t>jurídicopenal</w:t>
            </w:r>
            <w:proofErr w:type="spellEnd"/>
            <w:r w:rsidRPr="002E2592">
              <w:rPr>
                <w:sz w:val="20"/>
                <w:szCs w:val="20"/>
              </w:rPr>
              <w:t xml:space="preserve">?”, en </w:t>
            </w:r>
            <w:r w:rsidRPr="002E2592">
              <w:rPr>
                <w:i/>
                <w:sz w:val="20"/>
                <w:szCs w:val="20"/>
              </w:rPr>
              <w:t xml:space="preserve">Problemas actuales del Derecho penal y procesal, </w:t>
            </w:r>
            <w:r w:rsidRPr="002E2592">
              <w:rPr>
                <w:sz w:val="20"/>
                <w:szCs w:val="20"/>
              </w:rPr>
              <w:t>Salamanca, 1971, pp. 87-109;</w:t>
            </w:r>
          </w:p>
          <w:p w:rsidR="001B29C5" w:rsidRPr="002E2592" w:rsidRDefault="001B29C5" w:rsidP="001B29C5">
            <w:pPr>
              <w:numPr>
                <w:ilvl w:val="0"/>
                <w:numId w:val="9"/>
              </w:numPr>
              <w:contextualSpacing/>
              <w:jc w:val="both"/>
              <w:rPr>
                <w:sz w:val="20"/>
                <w:szCs w:val="20"/>
              </w:rPr>
            </w:pPr>
            <w:proofErr w:type="spellStart"/>
            <w:r w:rsidRPr="002E2592">
              <w:rPr>
                <w:smallCaps/>
                <w:sz w:val="20"/>
                <w:szCs w:val="20"/>
              </w:rPr>
              <w:t>Grez</w:t>
            </w:r>
            <w:proofErr w:type="spellEnd"/>
            <w:r w:rsidRPr="002E2592">
              <w:rPr>
                <w:smallCaps/>
                <w:sz w:val="20"/>
                <w:szCs w:val="20"/>
              </w:rPr>
              <w:t xml:space="preserve"> Toso</w:t>
            </w:r>
            <w:r w:rsidRPr="002E2592">
              <w:rPr>
                <w:sz w:val="20"/>
                <w:szCs w:val="20"/>
              </w:rPr>
              <w:t xml:space="preserve">, Sergio, </w:t>
            </w:r>
            <w:r w:rsidRPr="002E2592">
              <w:rPr>
                <w:i/>
                <w:sz w:val="20"/>
                <w:szCs w:val="20"/>
              </w:rPr>
              <w:t>La "cuestión social" en Chile. Ideas y debates precursores: (1804-1902)</w:t>
            </w:r>
            <w:r w:rsidRPr="002E2592">
              <w:rPr>
                <w:sz w:val="20"/>
                <w:szCs w:val="20"/>
              </w:rPr>
              <w:t>, Santiago: DIBAM, 1995.</w:t>
            </w:r>
          </w:p>
          <w:p w:rsidR="001B29C5" w:rsidRPr="002E2592" w:rsidRDefault="001B29C5" w:rsidP="001B29C5">
            <w:pPr>
              <w:numPr>
                <w:ilvl w:val="0"/>
                <w:numId w:val="10"/>
              </w:numPr>
              <w:spacing w:line="276" w:lineRule="auto"/>
              <w:contextualSpacing/>
              <w:jc w:val="both"/>
              <w:rPr>
                <w:sz w:val="20"/>
                <w:szCs w:val="20"/>
              </w:rPr>
            </w:pPr>
            <w:proofErr w:type="spellStart"/>
            <w:r w:rsidRPr="002E2592">
              <w:rPr>
                <w:smallCaps/>
                <w:sz w:val="20"/>
                <w:szCs w:val="20"/>
              </w:rPr>
              <w:t>Grisolía</w:t>
            </w:r>
            <w:proofErr w:type="spellEnd"/>
            <w:r w:rsidRPr="002E2592">
              <w:rPr>
                <w:smallCaps/>
                <w:sz w:val="20"/>
                <w:szCs w:val="20"/>
              </w:rPr>
              <w:t>,</w:t>
            </w:r>
            <w:r w:rsidRPr="002E2592">
              <w:rPr>
                <w:sz w:val="20"/>
                <w:szCs w:val="20"/>
              </w:rPr>
              <w:t xml:space="preserve"> Francisco, “La reforma penal en Chile”, </w:t>
            </w:r>
            <w:r w:rsidRPr="002E2592">
              <w:rPr>
                <w:i/>
                <w:sz w:val="20"/>
                <w:szCs w:val="20"/>
              </w:rPr>
              <w:t xml:space="preserve">Anuario de Derecho Penal y Ciencias Penales, </w:t>
            </w:r>
            <w:r w:rsidRPr="002E2592">
              <w:rPr>
                <w:sz w:val="20"/>
                <w:szCs w:val="20"/>
              </w:rPr>
              <w:t>Madrid (1967), pp.  289-332;</w:t>
            </w:r>
          </w:p>
          <w:p w:rsidR="001B29C5" w:rsidRPr="002E2592" w:rsidRDefault="001B29C5" w:rsidP="001B29C5">
            <w:pPr>
              <w:jc w:val="both"/>
              <w:rPr>
                <w:sz w:val="20"/>
                <w:szCs w:val="20"/>
              </w:rPr>
            </w:pPr>
            <w:r w:rsidRPr="002E2592">
              <w:rPr>
                <w:sz w:val="20"/>
                <w:szCs w:val="20"/>
              </w:rPr>
              <w:t xml:space="preserve">— “Jiménez de </w:t>
            </w:r>
            <w:proofErr w:type="spellStart"/>
            <w:r w:rsidRPr="002E2592">
              <w:rPr>
                <w:sz w:val="20"/>
                <w:szCs w:val="20"/>
              </w:rPr>
              <w:t>Asúa</w:t>
            </w:r>
            <w:proofErr w:type="spellEnd"/>
            <w:r w:rsidRPr="002E2592">
              <w:rPr>
                <w:sz w:val="20"/>
                <w:szCs w:val="20"/>
              </w:rPr>
              <w:t xml:space="preserve"> y las nuevas generaciones de penalistas”, </w:t>
            </w:r>
            <w:r w:rsidRPr="002E2592">
              <w:rPr>
                <w:i/>
                <w:sz w:val="20"/>
                <w:szCs w:val="20"/>
              </w:rPr>
              <w:t xml:space="preserve">Revista de Ciencias Penales, </w:t>
            </w:r>
            <w:r w:rsidRPr="002E2592">
              <w:rPr>
                <w:sz w:val="20"/>
                <w:szCs w:val="20"/>
              </w:rPr>
              <w:t>T.</w:t>
            </w:r>
            <w:r w:rsidRPr="002E2592">
              <w:rPr>
                <w:i/>
                <w:sz w:val="20"/>
                <w:szCs w:val="20"/>
              </w:rPr>
              <w:t xml:space="preserve"> </w:t>
            </w:r>
            <w:r w:rsidRPr="002E2592">
              <w:rPr>
                <w:sz w:val="20"/>
                <w:szCs w:val="20"/>
              </w:rPr>
              <w:t xml:space="preserve">XXX (1971), pp. 9-11; </w:t>
            </w:r>
            <w:r w:rsidRPr="002E2592">
              <w:rPr>
                <w:sz w:val="20"/>
                <w:szCs w:val="20"/>
              </w:rPr>
              <w:tab/>
            </w:r>
            <w:r w:rsidRPr="002E2592">
              <w:rPr>
                <w:sz w:val="20"/>
                <w:szCs w:val="20"/>
              </w:rPr>
              <w:br/>
              <w:t xml:space="preserve">— “Recensión”, </w:t>
            </w:r>
            <w:r w:rsidRPr="002E2592">
              <w:rPr>
                <w:i/>
                <w:sz w:val="20"/>
                <w:szCs w:val="20"/>
              </w:rPr>
              <w:t xml:space="preserve">Revista del Abogado, </w:t>
            </w:r>
            <w:r w:rsidRPr="002E2592">
              <w:rPr>
                <w:sz w:val="20"/>
                <w:szCs w:val="20"/>
              </w:rPr>
              <w:t>Nº 11 (1997), p. 43);</w:t>
            </w:r>
          </w:p>
          <w:p w:rsidR="001B29C5" w:rsidRPr="002E2592" w:rsidRDefault="001B29C5" w:rsidP="001B29C5">
            <w:pPr>
              <w:numPr>
                <w:ilvl w:val="0"/>
                <w:numId w:val="8"/>
              </w:numPr>
              <w:contextualSpacing/>
              <w:jc w:val="both"/>
              <w:rPr>
                <w:sz w:val="20"/>
                <w:szCs w:val="20"/>
              </w:rPr>
            </w:pPr>
            <w:r w:rsidRPr="002E2592">
              <w:rPr>
                <w:smallCaps/>
                <w:sz w:val="20"/>
                <w:szCs w:val="20"/>
              </w:rPr>
              <w:t xml:space="preserve">Guerra G., </w:t>
            </w:r>
            <w:r w:rsidRPr="002E2592">
              <w:rPr>
                <w:sz w:val="20"/>
                <w:szCs w:val="20"/>
              </w:rPr>
              <w:t xml:space="preserve">Beatriz, </w:t>
            </w:r>
            <w:r w:rsidRPr="002E2592">
              <w:rPr>
                <w:i/>
                <w:sz w:val="20"/>
                <w:szCs w:val="20"/>
              </w:rPr>
              <w:t xml:space="preserve">Eduardo Novoa </w:t>
            </w:r>
            <w:proofErr w:type="spellStart"/>
            <w:r w:rsidRPr="002E2592">
              <w:rPr>
                <w:i/>
                <w:sz w:val="20"/>
                <w:szCs w:val="20"/>
              </w:rPr>
              <w:t>Monreal</w:t>
            </w:r>
            <w:proofErr w:type="spellEnd"/>
            <w:r w:rsidRPr="002E2592">
              <w:rPr>
                <w:i/>
                <w:sz w:val="20"/>
                <w:szCs w:val="20"/>
              </w:rPr>
              <w:t>: Vida, obra e influencia dogmática en el derecho penal actual</w:t>
            </w:r>
            <w:r w:rsidRPr="002E2592">
              <w:rPr>
                <w:sz w:val="20"/>
                <w:szCs w:val="20"/>
              </w:rPr>
              <w:t xml:space="preserve">, Tesis </w:t>
            </w:r>
            <w:proofErr w:type="spellStart"/>
            <w:r w:rsidRPr="002E2592">
              <w:rPr>
                <w:sz w:val="20"/>
                <w:szCs w:val="20"/>
              </w:rPr>
              <w:t>UTal</w:t>
            </w:r>
            <w:proofErr w:type="spellEnd"/>
            <w:r w:rsidRPr="002E2592">
              <w:rPr>
                <w:sz w:val="20"/>
                <w:szCs w:val="20"/>
              </w:rPr>
              <w:t xml:space="preserve">, Talca: 2005 (Dir. J.P. </w:t>
            </w:r>
            <w:r w:rsidRPr="002E2592">
              <w:rPr>
                <w:smallCaps/>
                <w:sz w:val="20"/>
                <w:szCs w:val="20"/>
              </w:rPr>
              <w:t>Matus</w:t>
            </w:r>
            <w:r w:rsidRPr="002E2592">
              <w:rPr>
                <w:sz w:val="20"/>
                <w:szCs w:val="20"/>
              </w:rPr>
              <w:t>).</w:t>
            </w:r>
          </w:p>
          <w:p w:rsidR="001B29C5" w:rsidRPr="002E2592" w:rsidRDefault="001B29C5" w:rsidP="001B29C5">
            <w:pPr>
              <w:numPr>
                <w:ilvl w:val="0"/>
                <w:numId w:val="10"/>
              </w:numPr>
              <w:contextualSpacing/>
              <w:jc w:val="both"/>
              <w:rPr>
                <w:sz w:val="20"/>
                <w:szCs w:val="20"/>
              </w:rPr>
            </w:pPr>
            <w:r w:rsidRPr="002E2592">
              <w:rPr>
                <w:smallCaps/>
                <w:sz w:val="20"/>
                <w:szCs w:val="20"/>
              </w:rPr>
              <w:t>Guzmán Brito</w:t>
            </w:r>
            <w:r w:rsidRPr="002E2592">
              <w:rPr>
                <w:sz w:val="20"/>
                <w:szCs w:val="20"/>
              </w:rPr>
              <w:t xml:space="preserve">, Alejandro, “Para la historia de la fijación del Derecho civil en Chile durante la República (XII). Diego Portales y la codificación”, </w:t>
            </w:r>
            <w:r w:rsidRPr="002E2592">
              <w:rPr>
                <w:i/>
                <w:sz w:val="20"/>
                <w:szCs w:val="20"/>
              </w:rPr>
              <w:t xml:space="preserve">Revista Chilena de Historia del Derecho, </w:t>
            </w:r>
            <w:r w:rsidRPr="002E2592">
              <w:rPr>
                <w:sz w:val="20"/>
                <w:szCs w:val="20"/>
              </w:rPr>
              <w:t>vol. 9 (1983), pp. 263-280;</w:t>
            </w:r>
          </w:p>
          <w:p w:rsidR="001B29C5" w:rsidRPr="002E2592" w:rsidRDefault="001B29C5" w:rsidP="001B29C5">
            <w:pPr>
              <w:jc w:val="both"/>
              <w:rPr>
                <w:sz w:val="20"/>
                <w:szCs w:val="20"/>
              </w:rPr>
            </w:pPr>
            <w:r w:rsidRPr="002E2592">
              <w:rPr>
                <w:sz w:val="20"/>
                <w:szCs w:val="20"/>
              </w:rPr>
              <w:t xml:space="preserve">— </w:t>
            </w:r>
            <w:r w:rsidRPr="002E2592">
              <w:rPr>
                <w:i/>
                <w:sz w:val="20"/>
                <w:szCs w:val="20"/>
              </w:rPr>
              <w:t xml:space="preserve">Historia de la codificación civil en Iberoamérica, </w:t>
            </w:r>
            <w:r w:rsidRPr="002E2592">
              <w:rPr>
                <w:sz w:val="20"/>
                <w:szCs w:val="20"/>
              </w:rPr>
              <w:t xml:space="preserve">Navarra: </w:t>
            </w:r>
            <w:proofErr w:type="spellStart"/>
            <w:r w:rsidRPr="002E2592">
              <w:rPr>
                <w:sz w:val="20"/>
                <w:szCs w:val="20"/>
              </w:rPr>
              <w:t>Thomson</w:t>
            </w:r>
            <w:proofErr w:type="spellEnd"/>
            <w:r w:rsidRPr="002E2592">
              <w:rPr>
                <w:sz w:val="20"/>
                <w:szCs w:val="20"/>
              </w:rPr>
              <w:t xml:space="preserve"> / Aranzadi, 2006;</w:t>
            </w:r>
          </w:p>
          <w:p w:rsidR="001B29C5" w:rsidRPr="002E2592" w:rsidRDefault="001B29C5" w:rsidP="001B29C5">
            <w:pPr>
              <w:jc w:val="both"/>
              <w:rPr>
                <w:sz w:val="20"/>
                <w:szCs w:val="20"/>
              </w:rPr>
            </w:pPr>
            <w:r w:rsidRPr="002E2592">
              <w:rPr>
                <w:sz w:val="20"/>
                <w:szCs w:val="20"/>
              </w:rPr>
              <w:t xml:space="preserve">— </w:t>
            </w:r>
            <w:r w:rsidRPr="002E2592">
              <w:rPr>
                <w:i/>
                <w:sz w:val="20"/>
                <w:szCs w:val="20"/>
              </w:rPr>
              <w:t xml:space="preserve">La fijación del derecho, </w:t>
            </w:r>
            <w:r w:rsidRPr="002E2592">
              <w:rPr>
                <w:sz w:val="20"/>
                <w:szCs w:val="20"/>
              </w:rPr>
              <w:t>Valparaíso: Ed. Universidad de Valparaíso, 1977.</w:t>
            </w:r>
          </w:p>
          <w:p w:rsidR="001B29C5" w:rsidRPr="002E2592" w:rsidRDefault="001B29C5" w:rsidP="001B29C5">
            <w:pPr>
              <w:numPr>
                <w:ilvl w:val="0"/>
                <w:numId w:val="10"/>
              </w:numPr>
              <w:spacing w:line="276" w:lineRule="auto"/>
              <w:contextualSpacing/>
              <w:jc w:val="both"/>
              <w:rPr>
                <w:sz w:val="20"/>
                <w:szCs w:val="20"/>
              </w:rPr>
            </w:pPr>
            <w:r w:rsidRPr="002E2592">
              <w:rPr>
                <w:smallCaps/>
                <w:sz w:val="20"/>
                <w:szCs w:val="20"/>
              </w:rPr>
              <w:t xml:space="preserve">Guzmán </w:t>
            </w:r>
            <w:proofErr w:type="spellStart"/>
            <w:r w:rsidRPr="002E2592">
              <w:rPr>
                <w:smallCaps/>
                <w:sz w:val="20"/>
                <w:szCs w:val="20"/>
              </w:rPr>
              <w:t>Dalbora</w:t>
            </w:r>
            <w:proofErr w:type="spellEnd"/>
            <w:r w:rsidRPr="002E2592">
              <w:rPr>
                <w:sz w:val="20"/>
                <w:szCs w:val="20"/>
              </w:rPr>
              <w:t xml:space="preserve">, José Luis (Coord.), </w:t>
            </w:r>
            <w:r w:rsidRPr="002E2592">
              <w:rPr>
                <w:i/>
                <w:sz w:val="20"/>
                <w:szCs w:val="20"/>
              </w:rPr>
              <w:t xml:space="preserve">El penalista liberal. Controversias nacionales e internacionales en Derecho penal, procesal penal y Criminología, </w:t>
            </w:r>
            <w:r w:rsidRPr="002E2592">
              <w:rPr>
                <w:sz w:val="20"/>
                <w:szCs w:val="20"/>
              </w:rPr>
              <w:t xml:space="preserve">Buenos Aires: </w:t>
            </w:r>
            <w:proofErr w:type="spellStart"/>
            <w:r w:rsidRPr="002E2592">
              <w:rPr>
                <w:sz w:val="20"/>
                <w:szCs w:val="20"/>
              </w:rPr>
              <w:t>Hammurabi</w:t>
            </w:r>
            <w:proofErr w:type="spellEnd"/>
            <w:r w:rsidRPr="002E2592">
              <w:rPr>
                <w:sz w:val="20"/>
                <w:szCs w:val="20"/>
              </w:rPr>
              <w:t>, 2004.</w:t>
            </w:r>
            <w:r w:rsidRPr="002E2592">
              <w:rPr>
                <w:sz w:val="20"/>
                <w:szCs w:val="20"/>
              </w:rPr>
              <w:tab/>
            </w:r>
          </w:p>
          <w:p w:rsidR="001B29C5" w:rsidRPr="002E2592" w:rsidRDefault="001B29C5" w:rsidP="001B29C5">
            <w:pPr>
              <w:numPr>
                <w:ilvl w:val="0"/>
                <w:numId w:val="10"/>
              </w:numPr>
              <w:spacing w:line="276" w:lineRule="auto"/>
              <w:contextualSpacing/>
              <w:jc w:val="both"/>
              <w:rPr>
                <w:sz w:val="20"/>
                <w:szCs w:val="20"/>
              </w:rPr>
            </w:pPr>
            <w:r w:rsidRPr="002E2592">
              <w:rPr>
                <w:smallCaps/>
                <w:sz w:val="20"/>
                <w:szCs w:val="20"/>
              </w:rPr>
              <w:t xml:space="preserve">Guzmán </w:t>
            </w:r>
            <w:proofErr w:type="spellStart"/>
            <w:r w:rsidRPr="002E2592">
              <w:rPr>
                <w:smallCaps/>
                <w:sz w:val="20"/>
                <w:szCs w:val="20"/>
              </w:rPr>
              <w:t>Dalbora</w:t>
            </w:r>
            <w:proofErr w:type="spellEnd"/>
            <w:r w:rsidRPr="002E2592">
              <w:rPr>
                <w:sz w:val="20"/>
                <w:szCs w:val="20"/>
              </w:rPr>
              <w:t xml:space="preserve">, José Luis, “Un ejemplo de coherencia”, en </w:t>
            </w:r>
            <w:r w:rsidRPr="002E2592">
              <w:rPr>
                <w:i/>
                <w:sz w:val="20"/>
                <w:szCs w:val="20"/>
              </w:rPr>
              <w:t>El penalista liberal</w:t>
            </w:r>
            <w:r w:rsidRPr="002E2592">
              <w:rPr>
                <w:sz w:val="20"/>
                <w:szCs w:val="20"/>
              </w:rPr>
              <w:t>, pp.</w:t>
            </w:r>
            <w:r w:rsidRPr="002E2592">
              <w:rPr>
                <w:i/>
                <w:sz w:val="20"/>
                <w:szCs w:val="20"/>
              </w:rPr>
              <w:t xml:space="preserve"> </w:t>
            </w:r>
            <w:r w:rsidRPr="002E2592">
              <w:rPr>
                <w:sz w:val="20"/>
                <w:szCs w:val="20"/>
              </w:rPr>
              <w:t>47-54;</w:t>
            </w:r>
            <w:r w:rsidRPr="002E2592">
              <w:rPr>
                <w:sz w:val="20"/>
                <w:szCs w:val="20"/>
              </w:rPr>
              <w:br/>
              <w:t xml:space="preserve">— “Estudio Necrológico: Sergio </w:t>
            </w:r>
            <w:proofErr w:type="spellStart"/>
            <w:r w:rsidRPr="002E2592">
              <w:rPr>
                <w:sz w:val="20"/>
                <w:szCs w:val="20"/>
              </w:rPr>
              <w:t>Politoff</w:t>
            </w:r>
            <w:proofErr w:type="spellEnd"/>
            <w:r w:rsidRPr="002E2592">
              <w:rPr>
                <w:sz w:val="20"/>
                <w:szCs w:val="20"/>
              </w:rPr>
              <w:t xml:space="preserve"> </w:t>
            </w:r>
            <w:proofErr w:type="spellStart"/>
            <w:r w:rsidRPr="002E2592">
              <w:rPr>
                <w:sz w:val="20"/>
                <w:szCs w:val="20"/>
              </w:rPr>
              <w:t>Lifschitz</w:t>
            </w:r>
            <w:proofErr w:type="spellEnd"/>
            <w:r w:rsidRPr="002E2592">
              <w:rPr>
                <w:sz w:val="20"/>
                <w:szCs w:val="20"/>
              </w:rPr>
              <w:t xml:space="preserve"> o la Perseverancia Creadora de una Vida Inmigrante”, </w:t>
            </w:r>
            <w:r w:rsidRPr="002E2592">
              <w:rPr>
                <w:i/>
                <w:iCs/>
                <w:sz w:val="20"/>
                <w:szCs w:val="20"/>
              </w:rPr>
              <w:t xml:space="preserve">Política Criminal, </w:t>
            </w:r>
            <w:r w:rsidRPr="002E2592">
              <w:rPr>
                <w:sz w:val="20"/>
                <w:szCs w:val="20"/>
              </w:rPr>
              <w:t>Vol. 5, Nº 9, (Julio 2010), D1, pp. 257-276.</w:t>
            </w:r>
          </w:p>
          <w:p w:rsidR="001B29C5" w:rsidRPr="002E2592" w:rsidRDefault="001B29C5" w:rsidP="001B29C5">
            <w:pPr>
              <w:numPr>
                <w:ilvl w:val="0"/>
                <w:numId w:val="11"/>
              </w:numPr>
              <w:spacing w:line="276" w:lineRule="auto"/>
              <w:contextualSpacing/>
              <w:jc w:val="both"/>
              <w:rPr>
                <w:sz w:val="20"/>
                <w:szCs w:val="20"/>
              </w:rPr>
            </w:pPr>
            <w:proofErr w:type="spellStart"/>
            <w:r w:rsidRPr="002E2592">
              <w:rPr>
                <w:smallCaps/>
                <w:sz w:val="20"/>
                <w:szCs w:val="20"/>
              </w:rPr>
              <w:t>Hofer</w:t>
            </w:r>
            <w:proofErr w:type="spellEnd"/>
            <w:r w:rsidRPr="002E2592">
              <w:rPr>
                <w:smallCaps/>
                <w:sz w:val="20"/>
                <w:szCs w:val="20"/>
              </w:rPr>
              <w:t xml:space="preserve"> D</w:t>
            </w:r>
            <w:r w:rsidRPr="002E2592">
              <w:rPr>
                <w:sz w:val="20"/>
                <w:szCs w:val="20"/>
              </w:rPr>
              <w:t xml:space="preserve">., Mª Eugenia, “20 años de aplicación de la Ley Nº 18.216”, </w:t>
            </w:r>
            <w:r w:rsidRPr="002E2592">
              <w:rPr>
                <w:i/>
                <w:sz w:val="20"/>
                <w:szCs w:val="20"/>
              </w:rPr>
              <w:t xml:space="preserve">Boletín Jurídico del Ministerio de Justicia, </w:t>
            </w:r>
            <w:proofErr w:type="spellStart"/>
            <w:r w:rsidRPr="002E2592">
              <w:rPr>
                <w:sz w:val="20"/>
                <w:szCs w:val="20"/>
              </w:rPr>
              <w:t>Nºs</w:t>
            </w:r>
            <w:proofErr w:type="spellEnd"/>
            <w:r w:rsidRPr="002E2592">
              <w:rPr>
                <w:sz w:val="20"/>
                <w:szCs w:val="20"/>
              </w:rPr>
              <w:t>. 4-5 (2003), pp. 157-185.</w:t>
            </w:r>
          </w:p>
          <w:p w:rsidR="001B29C5" w:rsidRPr="002E2592" w:rsidRDefault="001B29C5" w:rsidP="001B29C5">
            <w:pPr>
              <w:numPr>
                <w:ilvl w:val="0"/>
                <w:numId w:val="10"/>
              </w:numPr>
              <w:spacing w:line="276" w:lineRule="auto"/>
              <w:contextualSpacing/>
              <w:jc w:val="both"/>
              <w:rPr>
                <w:sz w:val="20"/>
                <w:szCs w:val="20"/>
              </w:rPr>
            </w:pPr>
            <w:r w:rsidRPr="002E2592">
              <w:rPr>
                <w:smallCaps/>
                <w:sz w:val="20"/>
                <w:szCs w:val="20"/>
              </w:rPr>
              <w:t>Instituto De Ciencias Penales</w:t>
            </w:r>
            <w:r w:rsidRPr="002E2592">
              <w:rPr>
                <w:sz w:val="20"/>
                <w:szCs w:val="20"/>
              </w:rPr>
              <w:t xml:space="preserve">, “Memoria de las actividades desarrolladas entre los meses de abril de 1959 y marzo de 1960”, </w:t>
            </w:r>
            <w:r w:rsidRPr="002E2592">
              <w:rPr>
                <w:i/>
                <w:sz w:val="20"/>
                <w:szCs w:val="20"/>
              </w:rPr>
              <w:t xml:space="preserve">Revista de Ciencias Penales, </w:t>
            </w:r>
            <w:r w:rsidRPr="002E2592">
              <w:rPr>
                <w:sz w:val="20"/>
                <w:szCs w:val="20"/>
              </w:rPr>
              <w:t xml:space="preserve">T. XIX (1960), pp. 118-120; </w:t>
            </w:r>
            <w:r w:rsidRPr="002E2592">
              <w:rPr>
                <w:sz w:val="20"/>
                <w:szCs w:val="20"/>
              </w:rPr>
              <w:tab/>
            </w:r>
          </w:p>
          <w:p w:rsidR="001B29C5" w:rsidRPr="002E2592" w:rsidRDefault="001B29C5" w:rsidP="001B29C5">
            <w:pPr>
              <w:jc w:val="both"/>
              <w:rPr>
                <w:sz w:val="20"/>
                <w:szCs w:val="20"/>
              </w:rPr>
            </w:pPr>
            <w:r w:rsidRPr="002E2592">
              <w:rPr>
                <w:sz w:val="20"/>
                <w:szCs w:val="20"/>
              </w:rPr>
              <w:t xml:space="preserve">— </w:t>
            </w:r>
            <w:r w:rsidRPr="002E2592">
              <w:rPr>
                <w:i/>
                <w:sz w:val="20"/>
                <w:szCs w:val="20"/>
              </w:rPr>
              <w:t xml:space="preserve">Proyecto de Código penal tipo para Iberoamérica. Antecedentes, plan de trabajo, documentos preparatorios, </w:t>
            </w:r>
            <w:r w:rsidRPr="002E2592">
              <w:rPr>
                <w:sz w:val="20"/>
                <w:szCs w:val="20"/>
              </w:rPr>
              <w:t>Santiago: 1963;</w:t>
            </w:r>
            <w:r w:rsidRPr="002E2592">
              <w:rPr>
                <w:sz w:val="20"/>
                <w:szCs w:val="20"/>
              </w:rPr>
              <w:tab/>
            </w:r>
          </w:p>
          <w:p w:rsidR="001B29C5" w:rsidRPr="002E2592" w:rsidRDefault="001B29C5" w:rsidP="001B29C5">
            <w:pPr>
              <w:jc w:val="both"/>
              <w:rPr>
                <w:sz w:val="20"/>
                <w:szCs w:val="20"/>
              </w:rPr>
            </w:pPr>
            <w:r w:rsidRPr="002E2592">
              <w:rPr>
                <w:sz w:val="20"/>
                <w:szCs w:val="20"/>
              </w:rPr>
              <w:t xml:space="preserve">— </w:t>
            </w:r>
            <w:r w:rsidRPr="002E2592">
              <w:rPr>
                <w:i/>
                <w:sz w:val="20"/>
                <w:szCs w:val="20"/>
              </w:rPr>
              <w:t xml:space="preserve">Evocación de procesos penales olvidados, discurso de incorporación del Académico D. Pedro Silva Fernández y Discurso de recepción de D. Arturo Alessandri Rodríguez, </w:t>
            </w:r>
            <w:r w:rsidRPr="002E2592">
              <w:rPr>
                <w:sz w:val="20"/>
                <w:szCs w:val="20"/>
              </w:rPr>
              <w:t>Santiago: Ed. Andrés Bello, 1966;</w:t>
            </w:r>
          </w:p>
          <w:p w:rsidR="001B29C5" w:rsidRPr="002E2592" w:rsidRDefault="001B29C5" w:rsidP="001B29C5">
            <w:pPr>
              <w:jc w:val="both"/>
              <w:rPr>
                <w:sz w:val="20"/>
                <w:szCs w:val="20"/>
              </w:rPr>
            </w:pPr>
            <w:r w:rsidRPr="002E2592">
              <w:rPr>
                <w:sz w:val="20"/>
                <w:szCs w:val="20"/>
              </w:rPr>
              <w:t xml:space="preserve">— “Memoria de las actividades realizadas entre los meses de abril de 1966 y marzo de 1967”, </w:t>
            </w:r>
            <w:r w:rsidRPr="002E2592">
              <w:rPr>
                <w:i/>
                <w:sz w:val="20"/>
                <w:szCs w:val="20"/>
              </w:rPr>
              <w:t xml:space="preserve">Revista de Ciencias Penales, </w:t>
            </w:r>
            <w:r w:rsidRPr="002E2592">
              <w:rPr>
                <w:sz w:val="20"/>
                <w:szCs w:val="20"/>
              </w:rPr>
              <w:t>T. XXVI (1967), pp. 111-116;</w:t>
            </w:r>
            <w:r w:rsidRPr="002E2592">
              <w:rPr>
                <w:sz w:val="20"/>
                <w:szCs w:val="20"/>
              </w:rPr>
              <w:br/>
              <w:t xml:space="preserve">— “Memoria de las actividades realizadas entre los meses de abril de 1967 y </w:t>
            </w:r>
            <w:r w:rsidRPr="002E2592">
              <w:rPr>
                <w:sz w:val="20"/>
                <w:szCs w:val="20"/>
              </w:rPr>
              <w:lastRenderedPageBreak/>
              <w:t xml:space="preserve">marzo de 1968”, </w:t>
            </w:r>
            <w:r w:rsidRPr="002E2592">
              <w:rPr>
                <w:i/>
                <w:sz w:val="20"/>
                <w:szCs w:val="20"/>
              </w:rPr>
              <w:t xml:space="preserve">Revista de Ciencias Penales, </w:t>
            </w:r>
            <w:r w:rsidRPr="002E2592">
              <w:rPr>
                <w:sz w:val="20"/>
                <w:szCs w:val="20"/>
              </w:rPr>
              <w:t>T. XXVII (1968), pp. 99-103;</w:t>
            </w:r>
            <w:r w:rsidRPr="002E2592">
              <w:rPr>
                <w:sz w:val="20"/>
                <w:szCs w:val="20"/>
              </w:rPr>
              <w:br/>
              <w:t xml:space="preserve">— “Memoria de las actividades desarrolladas entre los meses de abril de 1970 y marzo de 1971 por el Instituto de Ciencias Penales”, </w:t>
            </w:r>
            <w:r w:rsidRPr="002E2592">
              <w:rPr>
                <w:i/>
                <w:sz w:val="20"/>
                <w:szCs w:val="20"/>
              </w:rPr>
              <w:t xml:space="preserve">Revista de Ciencias Penales, </w:t>
            </w:r>
            <w:r w:rsidRPr="002E2592">
              <w:rPr>
                <w:sz w:val="20"/>
                <w:szCs w:val="20"/>
              </w:rPr>
              <w:t>T. XXX (1971), pp. 107-110;</w:t>
            </w:r>
          </w:p>
          <w:p w:rsidR="001B29C5" w:rsidRPr="002E2592" w:rsidRDefault="001B29C5" w:rsidP="001B29C5">
            <w:pPr>
              <w:jc w:val="both"/>
              <w:rPr>
                <w:sz w:val="20"/>
                <w:szCs w:val="20"/>
              </w:rPr>
            </w:pPr>
            <w:r w:rsidRPr="002E2592">
              <w:rPr>
                <w:sz w:val="20"/>
                <w:szCs w:val="20"/>
              </w:rPr>
              <w:t xml:space="preserve">— “Estado actual del proyecto de Código penal tipo para Latinoamérica”, </w:t>
            </w:r>
            <w:r w:rsidRPr="002E2592">
              <w:rPr>
                <w:i/>
                <w:sz w:val="20"/>
                <w:szCs w:val="20"/>
              </w:rPr>
              <w:t xml:space="preserve">Revista de Ciencias Penales, </w:t>
            </w:r>
            <w:r w:rsidRPr="002E2592">
              <w:rPr>
                <w:sz w:val="20"/>
                <w:szCs w:val="20"/>
              </w:rPr>
              <w:t>T. XXXIV (1975), pp. 143-157.</w:t>
            </w:r>
          </w:p>
          <w:p w:rsidR="001B29C5" w:rsidRPr="002E2592" w:rsidRDefault="001B29C5" w:rsidP="001B29C5">
            <w:pPr>
              <w:numPr>
                <w:ilvl w:val="0"/>
                <w:numId w:val="10"/>
              </w:numPr>
              <w:spacing w:line="276" w:lineRule="auto"/>
              <w:contextualSpacing/>
              <w:jc w:val="both"/>
              <w:rPr>
                <w:sz w:val="20"/>
                <w:szCs w:val="20"/>
              </w:rPr>
            </w:pPr>
            <w:proofErr w:type="spellStart"/>
            <w:r w:rsidRPr="00E44053">
              <w:rPr>
                <w:smallCaps/>
                <w:sz w:val="20"/>
                <w:szCs w:val="20"/>
              </w:rPr>
              <w:t>Jakobs</w:t>
            </w:r>
            <w:proofErr w:type="spellEnd"/>
            <w:r w:rsidRPr="00E44053">
              <w:rPr>
                <w:sz w:val="20"/>
                <w:szCs w:val="20"/>
              </w:rPr>
              <w:t xml:space="preserve">, </w:t>
            </w:r>
            <w:proofErr w:type="spellStart"/>
            <w:r w:rsidRPr="00E44053">
              <w:rPr>
                <w:sz w:val="20"/>
                <w:szCs w:val="20"/>
              </w:rPr>
              <w:t>Günther</w:t>
            </w:r>
            <w:proofErr w:type="spellEnd"/>
            <w:r w:rsidRPr="00E44053">
              <w:rPr>
                <w:sz w:val="20"/>
                <w:szCs w:val="20"/>
              </w:rPr>
              <w:t xml:space="preserve">, </w:t>
            </w:r>
            <w:r w:rsidRPr="002E2592">
              <w:rPr>
                <w:i/>
                <w:sz w:val="20"/>
                <w:szCs w:val="20"/>
              </w:rPr>
              <w:t xml:space="preserve">El derecho penal como disciplina científica, </w:t>
            </w:r>
            <w:r w:rsidRPr="002E2592">
              <w:rPr>
                <w:sz w:val="20"/>
                <w:szCs w:val="20"/>
              </w:rPr>
              <w:t xml:space="preserve">trad. </w:t>
            </w:r>
            <w:proofErr w:type="spellStart"/>
            <w:r w:rsidRPr="002E2592">
              <w:rPr>
                <w:sz w:val="20"/>
                <w:szCs w:val="20"/>
              </w:rPr>
              <w:t>A.v.</w:t>
            </w:r>
            <w:proofErr w:type="spellEnd"/>
            <w:r w:rsidRPr="002E2592">
              <w:rPr>
                <w:sz w:val="20"/>
                <w:szCs w:val="20"/>
              </w:rPr>
              <w:t xml:space="preserve"> </w:t>
            </w:r>
            <w:r w:rsidRPr="002E2592">
              <w:rPr>
                <w:smallCaps/>
                <w:sz w:val="20"/>
                <w:szCs w:val="20"/>
              </w:rPr>
              <w:t>Weezel</w:t>
            </w:r>
            <w:r w:rsidRPr="002E2592">
              <w:rPr>
                <w:sz w:val="20"/>
                <w:szCs w:val="20"/>
              </w:rPr>
              <w:t xml:space="preserve">, </w:t>
            </w:r>
            <w:r w:rsidRPr="002E2592">
              <w:rPr>
                <w:i/>
                <w:sz w:val="20"/>
                <w:szCs w:val="20"/>
              </w:rPr>
              <w:t xml:space="preserve"> </w:t>
            </w:r>
            <w:r w:rsidRPr="002E2592">
              <w:rPr>
                <w:sz w:val="20"/>
                <w:szCs w:val="20"/>
              </w:rPr>
              <w:t xml:space="preserve">Madrid: </w:t>
            </w:r>
            <w:proofErr w:type="spellStart"/>
            <w:r w:rsidRPr="002E2592">
              <w:rPr>
                <w:sz w:val="20"/>
                <w:szCs w:val="20"/>
              </w:rPr>
              <w:t>Civitas</w:t>
            </w:r>
            <w:proofErr w:type="spellEnd"/>
            <w:r w:rsidRPr="002E2592">
              <w:rPr>
                <w:sz w:val="20"/>
                <w:szCs w:val="20"/>
              </w:rPr>
              <w:t>, 2008</w:t>
            </w:r>
          </w:p>
          <w:p w:rsidR="001B29C5" w:rsidRPr="002E2592" w:rsidRDefault="001B29C5" w:rsidP="001B29C5">
            <w:pPr>
              <w:numPr>
                <w:ilvl w:val="0"/>
                <w:numId w:val="11"/>
              </w:numPr>
              <w:contextualSpacing/>
              <w:jc w:val="both"/>
              <w:rPr>
                <w:sz w:val="20"/>
                <w:szCs w:val="20"/>
              </w:rPr>
            </w:pPr>
            <w:proofErr w:type="spellStart"/>
            <w:r w:rsidRPr="002E2592">
              <w:rPr>
                <w:smallCaps/>
                <w:sz w:val="20"/>
                <w:szCs w:val="20"/>
              </w:rPr>
              <w:t>Jaksic</w:t>
            </w:r>
            <w:proofErr w:type="spellEnd"/>
            <w:r w:rsidRPr="002E2592">
              <w:rPr>
                <w:sz w:val="20"/>
                <w:szCs w:val="20"/>
              </w:rPr>
              <w:t xml:space="preserve">, Iván, </w:t>
            </w:r>
            <w:r w:rsidRPr="002E2592">
              <w:rPr>
                <w:i/>
                <w:sz w:val="20"/>
                <w:szCs w:val="20"/>
              </w:rPr>
              <w:t xml:space="preserve">Andrés Bello: la pasión por el orden, </w:t>
            </w:r>
            <w:r w:rsidRPr="002E2592">
              <w:rPr>
                <w:sz w:val="20"/>
                <w:szCs w:val="20"/>
              </w:rPr>
              <w:t>Santiago: Ed. Universitaria, 2001.</w:t>
            </w:r>
          </w:p>
          <w:p w:rsidR="001B29C5" w:rsidRPr="002E2592" w:rsidRDefault="001B29C5" w:rsidP="001B29C5">
            <w:pPr>
              <w:numPr>
                <w:ilvl w:val="0"/>
                <w:numId w:val="11"/>
              </w:numPr>
              <w:contextualSpacing/>
              <w:jc w:val="both"/>
              <w:rPr>
                <w:sz w:val="20"/>
                <w:szCs w:val="20"/>
              </w:rPr>
            </w:pPr>
            <w:r w:rsidRPr="002E2592">
              <w:rPr>
                <w:smallCaps/>
                <w:sz w:val="20"/>
                <w:szCs w:val="20"/>
              </w:rPr>
              <w:t xml:space="preserve">Jaque, </w:t>
            </w:r>
            <w:r w:rsidRPr="002E2592">
              <w:rPr>
                <w:sz w:val="20"/>
                <w:szCs w:val="20"/>
              </w:rPr>
              <w:t xml:space="preserve">Paulina, </w:t>
            </w:r>
            <w:r w:rsidRPr="002E2592">
              <w:rPr>
                <w:i/>
                <w:sz w:val="20"/>
                <w:szCs w:val="20"/>
              </w:rPr>
              <w:t xml:space="preserve">José Raimundo Del Río. Vida, obra e influencias en el Derecho penal, </w:t>
            </w:r>
            <w:r w:rsidRPr="002E2592">
              <w:rPr>
                <w:sz w:val="20"/>
                <w:szCs w:val="20"/>
              </w:rPr>
              <w:t xml:space="preserve">Tesis </w:t>
            </w:r>
            <w:proofErr w:type="spellStart"/>
            <w:r w:rsidRPr="002E2592">
              <w:rPr>
                <w:sz w:val="20"/>
                <w:szCs w:val="20"/>
              </w:rPr>
              <w:t>Utal</w:t>
            </w:r>
            <w:proofErr w:type="spellEnd"/>
            <w:r w:rsidRPr="002E2592">
              <w:rPr>
                <w:sz w:val="20"/>
                <w:szCs w:val="20"/>
              </w:rPr>
              <w:t xml:space="preserve">, Universidad de Talca, 2005 (Prof. Guía: JP </w:t>
            </w:r>
            <w:r w:rsidRPr="002E2592">
              <w:rPr>
                <w:smallCaps/>
                <w:sz w:val="20"/>
                <w:szCs w:val="20"/>
              </w:rPr>
              <w:t>Matus</w:t>
            </w:r>
            <w:r w:rsidRPr="002E2592">
              <w:rPr>
                <w:sz w:val="20"/>
                <w:szCs w:val="20"/>
              </w:rPr>
              <w:t xml:space="preserve">). </w:t>
            </w:r>
          </w:p>
          <w:p w:rsidR="001B29C5" w:rsidRPr="002E2592" w:rsidRDefault="001B29C5" w:rsidP="001B29C5">
            <w:pPr>
              <w:numPr>
                <w:ilvl w:val="0"/>
                <w:numId w:val="9"/>
              </w:numPr>
              <w:spacing w:line="276" w:lineRule="auto"/>
              <w:contextualSpacing/>
              <w:jc w:val="both"/>
              <w:rPr>
                <w:sz w:val="20"/>
                <w:szCs w:val="20"/>
              </w:rPr>
            </w:pPr>
            <w:r w:rsidRPr="002E2592">
              <w:rPr>
                <w:smallCaps/>
                <w:sz w:val="20"/>
                <w:szCs w:val="20"/>
              </w:rPr>
              <w:t xml:space="preserve">Jiménez De </w:t>
            </w:r>
            <w:proofErr w:type="spellStart"/>
            <w:r w:rsidRPr="002E2592">
              <w:rPr>
                <w:smallCaps/>
                <w:sz w:val="20"/>
                <w:szCs w:val="20"/>
              </w:rPr>
              <w:t>Asúa</w:t>
            </w:r>
            <w:proofErr w:type="spellEnd"/>
            <w:r w:rsidRPr="002E2592">
              <w:rPr>
                <w:sz w:val="20"/>
                <w:szCs w:val="20"/>
              </w:rPr>
              <w:t xml:space="preserve">, Luis, </w:t>
            </w:r>
            <w:r w:rsidRPr="002E2592">
              <w:rPr>
                <w:i/>
                <w:sz w:val="20"/>
                <w:szCs w:val="20"/>
              </w:rPr>
              <w:t xml:space="preserve">La Ley y el Delito, Curso de Dogmática Penal, </w:t>
            </w:r>
            <w:r w:rsidRPr="002E2592">
              <w:rPr>
                <w:sz w:val="20"/>
                <w:szCs w:val="20"/>
              </w:rPr>
              <w:t>Caracas: Andrés Bello, 1945;</w:t>
            </w:r>
            <w:r w:rsidRPr="002E2592">
              <w:rPr>
                <w:sz w:val="20"/>
                <w:szCs w:val="20"/>
              </w:rPr>
              <w:tab/>
            </w:r>
          </w:p>
          <w:p w:rsidR="001B29C5" w:rsidRPr="002E2592" w:rsidRDefault="001B29C5" w:rsidP="001B29C5">
            <w:pPr>
              <w:numPr>
                <w:ilvl w:val="0"/>
                <w:numId w:val="9"/>
              </w:numPr>
              <w:spacing w:line="276" w:lineRule="auto"/>
              <w:contextualSpacing/>
              <w:jc w:val="both"/>
              <w:rPr>
                <w:sz w:val="20"/>
                <w:szCs w:val="20"/>
              </w:rPr>
            </w:pPr>
            <w:proofErr w:type="spellStart"/>
            <w:r w:rsidRPr="002E2592">
              <w:rPr>
                <w:smallCaps/>
                <w:sz w:val="20"/>
                <w:szCs w:val="20"/>
              </w:rPr>
              <w:t>Jocelyn-Holt</w:t>
            </w:r>
            <w:proofErr w:type="spellEnd"/>
            <w:r w:rsidRPr="002E2592">
              <w:rPr>
                <w:sz w:val="20"/>
                <w:szCs w:val="20"/>
              </w:rPr>
              <w:t xml:space="preserve">, Alfredo, “El liberalismo moderado del Siglo XIX”, </w:t>
            </w:r>
            <w:r w:rsidRPr="002E2592">
              <w:rPr>
                <w:i/>
                <w:sz w:val="20"/>
                <w:szCs w:val="20"/>
              </w:rPr>
              <w:t xml:space="preserve">Revista de Estudios Públicos, </w:t>
            </w:r>
            <w:r w:rsidRPr="002E2592">
              <w:rPr>
                <w:sz w:val="20"/>
                <w:szCs w:val="20"/>
              </w:rPr>
              <w:t>Nº 69 (1998), pp. 439-485.</w:t>
            </w:r>
          </w:p>
          <w:p w:rsidR="001B29C5" w:rsidRPr="002E2592" w:rsidRDefault="001B29C5" w:rsidP="001B29C5">
            <w:pPr>
              <w:numPr>
                <w:ilvl w:val="0"/>
                <w:numId w:val="9"/>
              </w:numPr>
              <w:contextualSpacing/>
              <w:jc w:val="both"/>
              <w:rPr>
                <w:sz w:val="20"/>
                <w:szCs w:val="20"/>
              </w:rPr>
            </w:pPr>
            <w:proofErr w:type="spellStart"/>
            <w:r w:rsidRPr="002E2592">
              <w:rPr>
                <w:smallCaps/>
                <w:sz w:val="20"/>
                <w:szCs w:val="20"/>
              </w:rPr>
              <w:t>Labatut</w:t>
            </w:r>
            <w:proofErr w:type="spellEnd"/>
            <w:r w:rsidRPr="002E2592">
              <w:rPr>
                <w:sz w:val="20"/>
                <w:szCs w:val="20"/>
              </w:rPr>
              <w:t xml:space="preserve">, Gustavo, “La peligrosidad de las personas naturales en el Proyecto de Código Penal Chileno”, </w:t>
            </w:r>
            <w:r w:rsidRPr="002E2592">
              <w:rPr>
                <w:i/>
                <w:sz w:val="20"/>
                <w:szCs w:val="20"/>
              </w:rPr>
              <w:t xml:space="preserve">Revista de Ciencias Penales, </w:t>
            </w:r>
            <w:r w:rsidRPr="002E2592">
              <w:rPr>
                <w:sz w:val="20"/>
                <w:szCs w:val="20"/>
              </w:rPr>
              <w:t>T. IV (1938), pp. 289-296</w:t>
            </w:r>
            <w:proofErr w:type="gramStart"/>
            <w:r w:rsidRPr="002E2592">
              <w:rPr>
                <w:sz w:val="20"/>
                <w:szCs w:val="20"/>
              </w:rPr>
              <w:t>. ;</w:t>
            </w:r>
            <w:proofErr w:type="gramEnd"/>
            <w:r w:rsidRPr="002E2592">
              <w:rPr>
                <w:sz w:val="20"/>
                <w:szCs w:val="20"/>
              </w:rPr>
              <w:br/>
              <w:t xml:space="preserve">— “Discurso pronunciado por don Gustavo </w:t>
            </w:r>
            <w:proofErr w:type="spellStart"/>
            <w:r w:rsidRPr="002E2592">
              <w:rPr>
                <w:sz w:val="20"/>
                <w:szCs w:val="20"/>
              </w:rPr>
              <w:t>Labatut</w:t>
            </w:r>
            <w:proofErr w:type="spellEnd"/>
            <w:r w:rsidRPr="002E2592">
              <w:rPr>
                <w:sz w:val="20"/>
                <w:szCs w:val="20"/>
              </w:rPr>
              <w:t xml:space="preserve"> G. En la recepción de don Luis Jiménez de </w:t>
            </w:r>
            <w:proofErr w:type="spellStart"/>
            <w:r w:rsidRPr="002E2592">
              <w:rPr>
                <w:sz w:val="20"/>
                <w:szCs w:val="20"/>
              </w:rPr>
              <w:t>Asúa</w:t>
            </w:r>
            <w:proofErr w:type="spellEnd"/>
            <w:r w:rsidRPr="002E2592">
              <w:rPr>
                <w:sz w:val="20"/>
                <w:szCs w:val="20"/>
              </w:rPr>
              <w:t xml:space="preserve"> como Miembro Honorario de la Facultad de Ciencias Jurídicas y Sociales de la Universidad de Chile”, </w:t>
            </w:r>
            <w:r w:rsidRPr="002E2592">
              <w:rPr>
                <w:i/>
                <w:sz w:val="20"/>
                <w:szCs w:val="20"/>
              </w:rPr>
              <w:t xml:space="preserve">Revista de Ciencias Penales, </w:t>
            </w:r>
            <w:r w:rsidRPr="002E2592">
              <w:rPr>
                <w:sz w:val="20"/>
                <w:szCs w:val="20"/>
              </w:rPr>
              <w:t>T.</w:t>
            </w:r>
            <w:r w:rsidRPr="002E2592">
              <w:rPr>
                <w:i/>
                <w:sz w:val="20"/>
                <w:szCs w:val="20"/>
              </w:rPr>
              <w:t xml:space="preserve"> </w:t>
            </w:r>
            <w:r w:rsidRPr="002E2592">
              <w:rPr>
                <w:sz w:val="20"/>
                <w:szCs w:val="20"/>
              </w:rPr>
              <w:t xml:space="preserve">XXX, Nº 1 (1971), pp. 40-42, </w:t>
            </w:r>
          </w:p>
          <w:p w:rsidR="001B29C5" w:rsidRPr="002E2592" w:rsidRDefault="001B29C5" w:rsidP="001B29C5">
            <w:pPr>
              <w:numPr>
                <w:ilvl w:val="0"/>
                <w:numId w:val="9"/>
              </w:numPr>
              <w:contextualSpacing/>
              <w:jc w:val="both"/>
              <w:rPr>
                <w:sz w:val="20"/>
                <w:szCs w:val="20"/>
              </w:rPr>
            </w:pPr>
            <w:proofErr w:type="spellStart"/>
            <w:r w:rsidRPr="002E2592">
              <w:rPr>
                <w:smallCaps/>
                <w:sz w:val="20"/>
                <w:szCs w:val="20"/>
              </w:rPr>
              <w:t>Labatut</w:t>
            </w:r>
            <w:proofErr w:type="spellEnd"/>
            <w:r w:rsidRPr="002E2592">
              <w:rPr>
                <w:sz w:val="20"/>
                <w:szCs w:val="20"/>
              </w:rPr>
              <w:t xml:space="preserve">, Gustavo; </w:t>
            </w:r>
            <w:r w:rsidRPr="002E2592">
              <w:rPr>
                <w:smallCaps/>
                <w:sz w:val="20"/>
                <w:szCs w:val="20"/>
              </w:rPr>
              <w:t>Silva</w:t>
            </w:r>
            <w:r w:rsidRPr="002E2592">
              <w:rPr>
                <w:sz w:val="20"/>
                <w:szCs w:val="20"/>
              </w:rPr>
              <w:t>, Pedro, “Nota”</w:t>
            </w:r>
            <w:r w:rsidRPr="002E2592">
              <w:rPr>
                <w:i/>
                <w:sz w:val="20"/>
                <w:szCs w:val="20"/>
              </w:rPr>
              <w:t xml:space="preserve">, Revista de Ciencias Penales, </w:t>
            </w:r>
            <w:r w:rsidRPr="002E2592">
              <w:rPr>
                <w:sz w:val="20"/>
                <w:szCs w:val="20"/>
              </w:rPr>
              <w:t>T. IV (1938),</w:t>
            </w:r>
            <w:r w:rsidRPr="002E2592">
              <w:rPr>
                <w:i/>
                <w:sz w:val="20"/>
                <w:szCs w:val="20"/>
              </w:rPr>
              <w:t xml:space="preserve"> </w:t>
            </w:r>
            <w:r w:rsidRPr="002E2592">
              <w:rPr>
                <w:sz w:val="20"/>
                <w:szCs w:val="20"/>
              </w:rPr>
              <w:t>pp. 79-192.</w:t>
            </w:r>
          </w:p>
          <w:p w:rsidR="001B29C5" w:rsidRPr="002E2592" w:rsidRDefault="001B29C5" w:rsidP="001B29C5">
            <w:pPr>
              <w:numPr>
                <w:ilvl w:val="0"/>
                <w:numId w:val="8"/>
              </w:numPr>
              <w:spacing w:line="276" w:lineRule="auto"/>
              <w:contextualSpacing/>
              <w:jc w:val="both"/>
              <w:rPr>
                <w:sz w:val="20"/>
                <w:szCs w:val="20"/>
              </w:rPr>
            </w:pPr>
            <w:proofErr w:type="spellStart"/>
            <w:r w:rsidRPr="002E2592">
              <w:rPr>
                <w:smallCaps/>
                <w:sz w:val="20"/>
                <w:szCs w:val="20"/>
              </w:rPr>
              <w:t>Larrauri</w:t>
            </w:r>
            <w:proofErr w:type="spellEnd"/>
            <w:r w:rsidRPr="002E2592">
              <w:rPr>
                <w:sz w:val="20"/>
                <w:szCs w:val="20"/>
              </w:rPr>
              <w:t xml:space="preserve">, Elena, </w:t>
            </w:r>
            <w:r w:rsidRPr="002E2592">
              <w:rPr>
                <w:i/>
                <w:sz w:val="20"/>
                <w:szCs w:val="20"/>
              </w:rPr>
              <w:t xml:space="preserve">La herencia de la criminología crítica, </w:t>
            </w:r>
            <w:r w:rsidRPr="002E2592">
              <w:rPr>
                <w:sz w:val="20"/>
                <w:szCs w:val="20"/>
              </w:rPr>
              <w:t>Madrid: Siglo XXI Ed., 1991.</w:t>
            </w:r>
          </w:p>
          <w:p w:rsidR="001B29C5" w:rsidRPr="002E2592" w:rsidRDefault="001B29C5" w:rsidP="001B29C5">
            <w:pPr>
              <w:numPr>
                <w:ilvl w:val="0"/>
                <w:numId w:val="8"/>
              </w:numPr>
              <w:spacing w:line="276" w:lineRule="auto"/>
              <w:contextualSpacing/>
              <w:jc w:val="both"/>
              <w:rPr>
                <w:sz w:val="20"/>
                <w:szCs w:val="20"/>
              </w:rPr>
            </w:pPr>
            <w:proofErr w:type="spellStart"/>
            <w:r w:rsidRPr="002E2592">
              <w:rPr>
                <w:smallCaps/>
                <w:sz w:val="20"/>
                <w:szCs w:val="20"/>
              </w:rPr>
              <w:t>Lastarria</w:t>
            </w:r>
            <w:proofErr w:type="spellEnd"/>
            <w:r w:rsidRPr="002E2592">
              <w:rPr>
                <w:sz w:val="20"/>
                <w:szCs w:val="20"/>
              </w:rPr>
              <w:t xml:space="preserve">, José Victorino, </w:t>
            </w:r>
            <w:r w:rsidRPr="002E2592">
              <w:rPr>
                <w:i/>
                <w:sz w:val="20"/>
                <w:szCs w:val="20"/>
              </w:rPr>
              <w:t xml:space="preserve">Teoría del Derecho penal. Extracto de las obras de </w:t>
            </w:r>
            <w:proofErr w:type="spellStart"/>
            <w:r w:rsidRPr="002E2592">
              <w:rPr>
                <w:i/>
                <w:sz w:val="20"/>
                <w:szCs w:val="20"/>
              </w:rPr>
              <w:t>Bentham</w:t>
            </w:r>
            <w:proofErr w:type="spellEnd"/>
            <w:r w:rsidRPr="002E2592">
              <w:rPr>
                <w:i/>
                <w:sz w:val="20"/>
                <w:szCs w:val="20"/>
              </w:rPr>
              <w:t xml:space="preserve">, adaptado a la enseñanza de los alumnos del Instituto Nacional, </w:t>
            </w:r>
            <w:r w:rsidRPr="002E2592">
              <w:rPr>
                <w:sz w:val="20"/>
                <w:szCs w:val="20"/>
              </w:rPr>
              <w:t>Santiago: Imp. Nacional, 1864;</w:t>
            </w:r>
          </w:p>
          <w:p w:rsidR="001B29C5" w:rsidRPr="002E2592" w:rsidRDefault="001B29C5" w:rsidP="001B29C5">
            <w:pPr>
              <w:numPr>
                <w:ilvl w:val="0"/>
                <w:numId w:val="10"/>
              </w:numPr>
              <w:spacing w:line="276" w:lineRule="auto"/>
              <w:contextualSpacing/>
              <w:jc w:val="both"/>
              <w:rPr>
                <w:sz w:val="20"/>
                <w:szCs w:val="20"/>
              </w:rPr>
            </w:pPr>
            <w:r w:rsidRPr="002E2592">
              <w:rPr>
                <w:smallCaps/>
                <w:sz w:val="20"/>
                <w:szCs w:val="20"/>
              </w:rPr>
              <w:t>Lazo T.</w:t>
            </w:r>
            <w:r w:rsidRPr="002E2592">
              <w:rPr>
                <w:sz w:val="20"/>
                <w:szCs w:val="20"/>
              </w:rPr>
              <w:t xml:space="preserve">, Santiago, </w:t>
            </w:r>
            <w:r w:rsidRPr="002E2592">
              <w:rPr>
                <w:i/>
                <w:sz w:val="20"/>
                <w:szCs w:val="20"/>
              </w:rPr>
              <w:t xml:space="preserve">Código Penal. Orígenes, concordancias, jurisprudencia, </w:t>
            </w:r>
            <w:r w:rsidRPr="002E2592">
              <w:rPr>
                <w:sz w:val="20"/>
                <w:szCs w:val="20"/>
              </w:rPr>
              <w:t xml:space="preserve">Santiago: Ed. </w:t>
            </w:r>
            <w:proofErr w:type="spellStart"/>
            <w:r w:rsidRPr="002E2592">
              <w:rPr>
                <w:sz w:val="20"/>
                <w:szCs w:val="20"/>
              </w:rPr>
              <w:t>Poblete</w:t>
            </w:r>
            <w:proofErr w:type="spellEnd"/>
            <w:r w:rsidRPr="002E2592">
              <w:rPr>
                <w:sz w:val="20"/>
                <w:szCs w:val="20"/>
              </w:rPr>
              <w:t xml:space="preserve"> </w:t>
            </w:r>
            <w:proofErr w:type="spellStart"/>
            <w:r w:rsidRPr="002E2592">
              <w:rPr>
                <w:sz w:val="20"/>
                <w:szCs w:val="20"/>
              </w:rPr>
              <w:t>Cruzat</w:t>
            </w:r>
            <w:proofErr w:type="spellEnd"/>
            <w:r w:rsidRPr="002E2592">
              <w:rPr>
                <w:sz w:val="20"/>
                <w:szCs w:val="20"/>
              </w:rPr>
              <w:t xml:space="preserve"> Hnos.</w:t>
            </w:r>
            <w:proofErr w:type="gramStart"/>
            <w:r w:rsidRPr="002E2592">
              <w:rPr>
                <w:sz w:val="20"/>
                <w:szCs w:val="20"/>
              </w:rPr>
              <w:t>,1915</w:t>
            </w:r>
            <w:proofErr w:type="gramEnd"/>
            <w:r w:rsidRPr="002E2592">
              <w:rPr>
                <w:sz w:val="20"/>
                <w:szCs w:val="20"/>
              </w:rPr>
              <w:t>.</w:t>
            </w:r>
            <w:r w:rsidRPr="002E2592">
              <w:rPr>
                <w:sz w:val="20"/>
                <w:szCs w:val="20"/>
              </w:rPr>
              <w:tab/>
              <w:t xml:space="preserve"> </w:t>
            </w:r>
          </w:p>
          <w:p w:rsidR="001B29C5" w:rsidRPr="002E2592" w:rsidRDefault="001B29C5" w:rsidP="001B29C5">
            <w:pPr>
              <w:numPr>
                <w:ilvl w:val="0"/>
                <w:numId w:val="8"/>
              </w:numPr>
              <w:contextualSpacing/>
              <w:jc w:val="both"/>
              <w:rPr>
                <w:i/>
                <w:sz w:val="20"/>
                <w:szCs w:val="20"/>
              </w:rPr>
            </w:pPr>
            <w:r w:rsidRPr="002E2592">
              <w:rPr>
                <w:smallCaps/>
                <w:sz w:val="20"/>
                <w:szCs w:val="20"/>
              </w:rPr>
              <w:t>León</w:t>
            </w:r>
            <w:r w:rsidRPr="002E2592">
              <w:rPr>
                <w:sz w:val="20"/>
                <w:szCs w:val="20"/>
              </w:rPr>
              <w:t xml:space="preserve">, Marco Antonio, “Las ideas sobre la ley y el pueblo en la construcción y consolidación de la República chilena (1810-1860)”,  </w:t>
            </w:r>
            <w:r w:rsidRPr="002E2592">
              <w:rPr>
                <w:i/>
                <w:sz w:val="20"/>
                <w:szCs w:val="20"/>
              </w:rPr>
              <w:t xml:space="preserve">Historia Crítica (Bogotá), </w:t>
            </w:r>
            <w:r w:rsidRPr="002E2592">
              <w:rPr>
                <w:sz w:val="20"/>
                <w:szCs w:val="20"/>
              </w:rPr>
              <w:t>2008, pp. 82-101</w:t>
            </w:r>
          </w:p>
          <w:p w:rsidR="001B29C5" w:rsidRPr="002E2592" w:rsidRDefault="001B29C5" w:rsidP="001B29C5">
            <w:pPr>
              <w:numPr>
                <w:ilvl w:val="0"/>
                <w:numId w:val="8"/>
              </w:numPr>
              <w:contextualSpacing/>
              <w:jc w:val="both"/>
              <w:rPr>
                <w:i/>
                <w:sz w:val="20"/>
                <w:szCs w:val="20"/>
              </w:rPr>
            </w:pPr>
            <w:proofErr w:type="spellStart"/>
            <w:r w:rsidRPr="002E2592">
              <w:rPr>
                <w:smallCaps/>
                <w:sz w:val="20"/>
                <w:szCs w:val="20"/>
              </w:rPr>
              <w:t>Leone</w:t>
            </w:r>
            <w:proofErr w:type="spellEnd"/>
            <w:r w:rsidRPr="002E2592">
              <w:rPr>
                <w:sz w:val="20"/>
                <w:szCs w:val="20"/>
              </w:rPr>
              <w:t xml:space="preserve">, Giovanni, “El Tributo que la humanidad le debe a César </w:t>
            </w:r>
            <w:proofErr w:type="spellStart"/>
            <w:r w:rsidRPr="002E2592">
              <w:rPr>
                <w:sz w:val="20"/>
                <w:szCs w:val="20"/>
              </w:rPr>
              <w:t>Beccaria</w:t>
            </w:r>
            <w:proofErr w:type="spellEnd"/>
            <w:r w:rsidRPr="002E2592">
              <w:rPr>
                <w:sz w:val="20"/>
                <w:szCs w:val="20"/>
              </w:rPr>
              <w:t>”, T. XXIII (1964), pp. 3-18.</w:t>
            </w:r>
          </w:p>
          <w:p w:rsidR="001B29C5" w:rsidRPr="002E2592" w:rsidRDefault="001B29C5" w:rsidP="001B29C5">
            <w:pPr>
              <w:numPr>
                <w:ilvl w:val="0"/>
                <w:numId w:val="10"/>
              </w:numPr>
              <w:spacing w:line="276" w:lineRule="auto"/>
              <w:contextualSpacing/>
              <w:jc w:val="both"/>
              <w:rPr>
                <w:sz w:val="20"/>
                <w:szCs w:val="20"/>
              </w:rPr>
            </w:pPr>
            <w:r w:rsidRPr="002E2592">
              <w:rPr>
                <w:smallCaps/>
                <w:sz w:val="20"/>
                <w:szCs w:val="20"/>
              </w:rPr>
              <w:t>Letelier</w:t>
            </w:r>
            <w:r w:rsidRPr="002E2592">
              <w:rPr>
                <w:sz w:val="20"/>
                <w:szCs w:val="20"/>
              </w:rPr>
              <w:t xml:space="preserve">, Valentín, </w:t>
            </w:r>
            <w:proofErr w:type="spellStart"/>
            <w:r w:rsidRPr="002E2592">
              <w:rPr>
                <w:i/>
                <w:sz w:val="20"/>
                <w:szCs w:val="20"/>
              </w:rPr>
              <w:t>Jénesis</w:t>
            </w:r>
            <w:proofErr w:type="spellEnd"/>
            <w:r w:rsidRPr="002E2592">
              <w:rPr>
                <w:i/>
                <w:sz w:val="20"/>
                <w:szCs w:val="20"/>
              </w:rPr>
              <w:t xml:space="preserve"> del Derecho,</w:t>
            </w:r>
            <w:r w:rsidRPr="002E2592">
              <w:rPr>
                <w:sz w:val="20"/>
                <w:szCs w:val="20"/>
              </w:rPr>
              <w:t xml:space="preserve"> Santiago y Buenos Aires: </w:t>
            </w:r>
            <w:proofErr w:type="spellStart"/>
            <w:r w:rsidRPr="002E2592">
              <w:rPr>
                <w:sz w:val="20"/>
                <w:szCs w:val="20"/>
              </w:rPr>
              <w:t>Hume</w:t>
            </w:r>
            <w:proofErr w:type="spellEnd"/>
            <w:r w:rsidRPr="002E2592">
              <w:rPr>
                <w:sz w:val="20"/>
                <w:szCs w:val="20"/>
              </w:rPr>
              <w:t xml:space="preserve"> &amp; Walker y </w:t>
            </w:r>
            <w:proofErr w:type="spellStart"/>
            <w:r w:rsidRPr="002E2592">
              <w:rPr>
                <w:sz w:val="20"/>
                <w:szCs w:val="20"/>
              </w:rPr>
              <w:t>Cabaut</w:t>
            </w:r>
            <w:proofErr w:type="spellEnd"/>
            <w:r w:rsidRPr="002E2592">
              <w:rPr>
                <w:sz w:val="20"/>
                <w:szCs w:val="20"/>
              </w:rPr>
              <w:t xml:space="preserve"> &amp; </w:t>
            </w:r>
            <w:proofErr w:type="spellStart"/>
            <w:r w:rsidRPr="002E2592">
              <w:rPr>
                <w:sz w:val="20"/>
                <w:szCs w:val="20"/>
              </w:rPr>
              <w:t>Cía</w:t>
            </w:r>
            <w:proofErr w:type="spellEnd"/>
            <w:r w:rsidRPr="002E2592">
              <w:rPr>
                <w:sz w:val="20"/>
                <w:szCs w:val="20"/>
              </w:rPr>
              <w:t>,  1919.</w:t>
            </w:r>
          </w:p>
          <w:p w:rsidR="001B29C5" w:rsidRPr="002E2592" w:rsidRDefault="001B29C5" w:rsidP="001B29C5">
            <w:pPr>
              <w:numPr>
                <w:ilvl w:val="0"/>
                <w:numId w:val="11"/>
              </w:numPr>
              <w:spacing w:line="276" w:lineRule="auto"/>
              <w:contextualSpacing/>
              <w:jc w:val="both"/>
              <w:rPr>
                <w:i/>
                <w:sz w:val="20"/>
                <w:szCs w:val="20"/>
              </w:rPr>
            </w:pPr>
            <w:proofErr w:type="spellStart"/>
            <w:r w:rsidRPr="002E2592">
              <w:rPr>
                <w:smallCaps/>
                <w:sz w:val="20"/>
                <w:szCs w:val="20"/>
              </w:rPr>
              <w:t>Llausás</w:t>
            </w:r>
            <w:proofErr w:type="spellEnd"/>
            <w:r w:rsidRPr="002E2592">
              <w:rPr>
                <w:sz w:val="20"/>
                <w:szCs w:val="20"/>
              </w:rPr>
              <w:t>, Carlos, “Utilidad e importancia del estudio de la legislación comparada”</w:t>
            </w:r>
            <w:r w:rsidRPr="002E2592">
              <w:rPr>
                <w:i/>
                <w:sz w:val="20"/>
                <w:szCs w:val="20"/>
              </w:rPr>
              <w:t>, Anales de la Universidad de Chile</w:t>
            </w:r>
            <w:r w:rsidRPr="002E2592">
              <w:rPr>
                <w:sz w:val="20"/>
                <w:szCs w:val="20"/>
              </w:rPr>
              <w:t>, T. LV (1879), Sección 1ª, pp. 343-357.</w:t>
            </w:r>
          </w:p>
          <w:p w:rsidR="001B29C5" w:rsidRPr="002E2592" w:rsidRDefault="001B29C5" w:rsidP="001B29C5">
            <w:pPr>
              <w:numPr>
                <w:ilvl w:val="0"/>
                <w:numId w:val="11"/>
              </w:numPr>
              <w:spacing w:line="276" w:lineRule="auto"/>
              <w:contextualSpacing/>
              <w:jc w:val="both"/>
              <w:rPr>
                <w:i/>
                <w:sz w:val="20"/>
                <w:szCs w:val="20"/>
              </w:rPr>
            </w:pPr>
            <w:r w:rsidRPr="002E2592">
              <w:rPr>
                <w:smallCaps/>
                <w:sz w:val="20"/>
                <w:szCs w:val="20"/>
              </w:rPr>
              <w:t>Lombroso,</w:t>
            </w:r>
            <w:r w:rsidRPr="002E2592">
              <w:rPr>
                <w:sz w:val="20"/>
                <w:szCs w:val="20"/>
              </w:rPr>
              <w:t xml:space="preserve"> César, </w:t>
            </w:r>
            <w:proofErr w:type="spellStart"/>
            <w:r w:rsidRPr="002E2592">
              <w:rPr>
                <w:i/>
                <w:sz w:val="20"/>
                <w:szCs w:val="20"/>
              </w:rPr>
              <w:t>L’Homme</w:t>
            </w:r>
            <w:proofErr w:type="spellEnd"/>
            <w:r w:rsidRPr="002E2592">
              <w:rPr>
                <w:i/>
                <w:sz w:val="20"/>
                <w:szCs w:val="20"/>
              </w:rPr>
              <w:t xml:space="preserve"> </w:t>
            </w:r>
            <w:proofErr w:type="spellStart"/>
            <w:r w:rsidRPr="002E2592">
              <w:rPr>
                <w:i/>
                <w:sz w:val="20"/>
                <w:szCs w:val="20"/>
              </w:rPr>
              <w:t>Criminel</w:t>
            </w:r>
            <w:proofErr w:type="spellEnd"/>
            <w:r w:rsidRPr="002E2592">
              <w:rPr>
                <w:i/>
                <w:sz w:val="20"/>
                <w:szCs w:val="20"/>
              </w:rPr>
              <w:t xml:space="preserve">. Atlas, </w:t>
            </w:r>
            <w:r w:rsidRPr="002E2592">
              <w:rPr>
                <w:sz w:val="20"/>
                <w:szCs w:val="20"/>
              </w:rPr>
              <w:t xml:space="preserve">12ª ed., </w:t>
            </w:r>
            <w:proofErr w:type="spellStart"/>
            <w:r w:rsidRPr="002E2592">
              <w:rPr>
                <w:sz w:val="20"/>
                <w:szCs w:val="20"/>
              </w:rPr>
              <w:t>Turin</w:t>
            </w:r>
            <w:proofErr w:type="spellEnd"/>
            <w:r w:rsidRPr="002E2592">
              <w:rPr>
                <w:sz w:val="20"/>
                <w:szCs w:val="20"/>
              </w:rPr>
              <w:t xml:space="preserve">: </w:t>
            </w:r>
            <w:proofErr w:type="spellStart"/>
            <w:r w:rsidRPr="002E2592">
              <w:rPr>
                <w:sz w:val="20"/>
                <w:szCs w:val="20"/>
              </w:rPr>
              <w:t>Bocca</w:t>
            </w:r>
            <w:proofErr w:type="spellEnd"/>
            <w:r w:rsidRPr="002E2592">
              <w:rPr>
                <w:sz w:val="20"/>
                <w:szCs w:val="20"/>
              </w:rPr>
              <w:t xml:space="preserve"> </w:t>
            </w:r>
            <w:proofErr w:type="spellStart"/>
            <w:r w:rsidRPr="002E2592">
              <w:rPr>
                <w:sz w:val="20"/>
                <w:szCs w:val="20"/>
              </w:rPr>
              <w:t>Frères</w:t>
            </w:r>
            <w:proofErr w:type="spellEnd"/>
            <w:r w:rsidRPr="002E2592">
              <w:rPr>
                <w:sz w:val="20"/>
                <w:szCs w:val="20"/>
              </w:rPr>
              <w:t>, 1888.</w:t>
            </w:r>
          </w:p>
          <w:p w:rsidR="001B29C5" w:rsidRPr="002E2592" w:rsidRDefault="001B29C5" w:rsidP="001B29C5">
            <w:pPr>
              <w:numPr>
                <w:ilvl w:val="0"/>
                <w:numId w:val="10"/>
              </w:numPr>
              <w:spacing w:line="276" w:lineRule="auto"/>
              <w:contextualSpacing/>
              <w:jc w:val="both"/>
              <w:rPr>
                <w:sz w:val="20"/>
                <w:szCs w:val="20"/>
              </w:rPr>
            </w:pPr>
            <w:r w:rsidRPr="002E2592">
              <w:rPr>
                <w:smallCaps/>
                <w:sz w:val="20"/>
                <w:szCs w:val="20"/>
              </w:rPr>
              <w:t>López Maturana</w:t>
            </w:r>
            <w:r w:rsidRPr="002E2592">
              <w:rPr>
                <w:sz w:val="20"/>
                <w:szCs w:val="20"/>
              </w:rPr>
              <w:t xml:space="preserve">, Tomás, </w:t>
            </w:r>
            <w:r w:rsidRPr="002E2592">
              <w:rPr>
                <w:i/>
                <w:sz w:val="20"/>
                <w:szCs w:val="20"/>
              </w:rPr>
              <w:t>Sistemas penitenciarios. Sus ventajas y sus defectos,</w:t>
            </w:r>
            <w:r w:rsidRPr="002E2592">
              <w:rPr>
                <w:sz w:val="20"/>
                <w:szCs w:val="20"/>
              </w:rPr>
              <w:t xml:space="preserve"> Tesis </w:t>
            </w:r>
            <w:proofErr w:type="spellStart"/>
            <w:r w:rsidRPr="002E2592">
              <w:rPr>
                <w:sz w:val="20"/>
                <w:szCs w:val="20"/>
              </w:rPr>
              <w:t>UCh</w:t>
            </w:r>
            <w:proofErr w:type="spellEnd"/>
            <w:r w:rsidRPr="002E2592">
              <w:rPr>
                <w:sz w:val="20"/>
                <w:szCs w:val="20"/>
              </w:rPr>
              <w:t xml:space="preserve">, Santiago: Imp. </w:t>
            </w:r>
            <w:proofErr w:type="spellStart"/>
            <w:r w:rsidRPr="002E2592">
              <w:rPr>
                <w:sz w:val="20"/>
                <w:szCs w:val="20"/>
              </w:rPr>
              <w:t>Blanchard-Chessi</w:t>
            </w:r>
            <w:proofErr w:type="spellEnd"/>
            <w:r w:rsidRPr="002E2592">
              <w:rPr>
                <w:sz w:val="20"/>
                <w:szCs w:val="20"/>
              </w:rPr>
              <w:t>, 1904.</w:t>
            </w:r>
          </w:p>
          <w:p w:rsidR="001B29C5" w:rsidRPr="002E2592" w:rsidRDefault="001B29C5" w:rsidP="001B29C5">
            <w:pPr>
              <w:numPr>
                <w:ilvl w:val="0"/>
                <w:numId w:val="10"/>
              </w:numPr>
              <w:spacing w:line="276" w:lineRule="auto"/>
              <w:contextualSpacing/>
              <w:jc w:val="both"/>
              <w:rPr>
                <w:sz w:val="20"/>
                <w:szCs w:val="20"/>
              </w:rPr>
            </w:pPr>
            <w:proofErr w:type="spellStart"/>
            <w:r w:rsidRPr="002E2592">
              <w:rPr>
                <w:smallCaps/>
                <w:sz w:val="20"/>
                <w:szCs w:val="20"/>
              </w:rPr>
              <w:t>Luisi</w:t>
            </w:r>
            <w:proofErr w:type="spellEnd"/>
            <w:r w:rsidRPr="002E2592">
              <w:rPr>
                <w:sz w:val="20"/>
                <w:szCs w:val="20"/>
              </w:rPr>
              <w:t xml:space="preserve">, </w:t>
            </w:r>
            <w:proofErr w:type="spellStart"/>
            <w:r w:rsidRPr="002E2592">
              <w:rPr>
                <w:sz w:val="20"/>
                <w:szCs w:val="20"/>
              </w:rPr>
              <w:t>Luiz</w:t>
            </w:r>
            <w:proofErr w:type="spellEnd"/>
            <w:r w:rsidRPr="002E2592">
              <w:rPr>
                <w:sz w:val="20"/>
                <w:szCs w:val="20"/>
              </w:rPr>
              <w:t xml:space="preserve">, “La figura de Manuel de </w:t>
            </w:r>
            <w:proofErr w:type="spellStart"/>
            <w:r w:rsidRPr="002E2592">
              <w:rPr>
                <w:sz w:val="20"/>
                <w:szCs w:val="20"/>
              </w:rPr>
              <w:t>Rivacoba</w:t>
            </w:r>
            <w:proofErr w:type="spellEnd"/>
            <w:r w:rsidRPr="002E2592">
              <w:rPr>
                <w:sz w:val="20"/>
                <w:szCs w:val="20"/>
              </w:rPr>
              <w:t xml:space="preserve"> y </w:t>
            </w:r>
            <w:proofErr w:type="spellStart"/>
            <w:r w:rsidRPr="002E2592">
              <w:rPr>
                <w:sz w:val="20"/>
                <w:szCs w:val="20"/>
              </w:rPr>
              <w:t>Rivacoba</w:t>
            </w:r>
            <w:proofErr w:type="spellEnd"/>
            <w:r w:rsidRPr="002E2592">
              <w:rPr>
                <w:sz w:val="20"/>
                <w:szCs w:val="20"/>
              </w:rPr>
              <w:t xml:space="preserve">”, en </w:t>
            </w:r>
            <w:r w:rsidRPr="002E2592">
              <w:rPr>
                <w:smallCaps/>
                <w:sz w:val="20"/>
                <w:szCs w:val="20"/>
              </w:rPr>
              <w:t xml:space="preserve">Guzmán </w:t>
            </w:r>
            <w:proofErr w:type="spellStart"/>
            <w:r w:rsidRPr="002E2592">
              <w:rPr>
                <w:smallCaps/>
                <w:sz w:val="20"/>
                <w:szCs w:val="20"/>
              </w:rPr>
              <w:t>Dalbora</w:t>
            </w:r>
            <w:proofErr w:type="spellEnd"/>
            <w:r w:rsidRPr="002E2592">
              <w:rPr>
                <w:sz w:val="20"/>
                <w:szCs w:val="20"/>
              </w:rPr>
              <w:t xml:space="preserve"> (Coord.), </w:t>
            </w:r>
            <w:r w:rsidRPr="002E2592">
              <w:rPr>
                <w:i/>
                <w:sz w:val="20"/>
                <w:szCs w:val="20"/>
              </w:rPr>
              <w:t>El penalista liberal</w:t>
            </w:r>
            <w:r w:rsidRPr="002E2592">
              <w:rPr>
                <w:sz w:val="20"/>
                <w:szCs w:val="20"/>
              </w:rPr>
              <w:t>, pp.</w:t>
            </w:r>
            <w:r w:rsidRPr="002E2592">
              <w:rPr>
                <w:i/>
                <w:sz w:val="20"/>
                <w:szCs w:val="20"/>
              </w:rPr>
              <w:t xml:space="preserve"> </w:t>
            </w:r>
            <w:r w:rsidRPr="002E2592">
              <w:rPr>
                <w:sz w:val="20"/>
                <w:szCs w:val="20"/>
              </w:rPr>
              <w:t>39-42.</w:t>
            </w:r>
          </w:p>
          <w:p w:rsidR="001B29C5" w:rsidRPr="002E2592" w:rsidRDefault="001B29C5" w:rsidP="001B29C5">
            <w:pPr>
              <w:numPr>
                <w:ilvl w:val="0"/>
                <w:numId w:val="10"/>
              </w:numPr>
              <w:contextualSpacing/>
              <w:jc w:val="both"/>
              <w:rPr>
                <w:sz w:val="20"/>
                <w:szCs w:val="20"/>
              </w:rPr>
            </w:pPr>
            <w:r w:rsidRPr="002E2592">
              <w:rPr>
                <w:smallCaps/>
                <w:sz w:val="20"/>
                <w:szCs w:val="20"/>
              </w:rPr>
              <w:t>Matus</w:t>
            </w:r>
            <w:r w:rsidRPr="002E2592">
              <w:rPr>
                <w:sz w:val="20"/>
                <w:szCs w:val="20"/>
              </w:rPr>
              <w:t xml:space="preserve">, Jean Pierre (Coord.), </w:t>
            </w:r>
            <w:r w:rsidRPr="002E2592">
              <w:rPr>
                <w:i/>
                <w:sz w:val="20"/>
                <w:szCs w:val="20"/>
              </w:rPr>
              <w:t>Derecho Penal del Medio Ambiente. Estudios y propuesta para un nuevo Derecho penal ambiental chileno</w:t>
            </w:r>
            <w:r w:rsidRPr="002E2592">
              <w:rPr>
                <w:sz w:val="20"/>
                <w:szCs w:val="20"/>
              </w:rPr>
              <w:t>, Santiago: Ed. Jurídica de Chile, 2004;</w:t>
            </w:r>
          </w:p>
          <w:p w:rsidR="001B29C5" w:rsidRPr="002E2592" w:rsidRDefault="001B29C5" w:rsidP="001B29C5">
            <w:pPr>
              <w:jc w:val="both"/>
              <w:rPr>
                <w:sz w:val="20"/>
                <w:szCs w:val="20"/>
              </w:rPr>
            </w:pPr>
            <w:r w:rsidRPr="002E2592">
              <w:rPr>
                <w:sz w:val="20"/>
                <w:szCs w:val="20"/>
              </w:rPr>
              <w:t xml:space="preserve">— “Fernández, </w:t>
            </w:r>
            <w:proofErr w:type="spellStart"/>
            <w:r w:rsidRPr="002E2592">
              <w:rPr>
                <w:sz w:val="20"/>
                <w:szCs w:val="20"/>
              </w:rPr>
              <w:t>Fuenzalida</w:t>
            </w:r>
            <w:proofErr w:type="spellEnd"/>
            <w:r w:rsidRPr="002E2592">
              <w:rPr>
                <w:sz w:val="20"/>
                <w:szCs w:val="20"/>
              </w:rPr>
              <w:t xml:space="preserve"> y Vera: Comentaristas, autodidactas y olvidados. Análisis diacrónico y sincrónico de la doctrina penal chilena del siglo XIX”, </w:t>
            </w:r>
            <w:proofErr w:type="spellStart"/>
            <w:r w:rsidRPr="002E2592">
              <w:rPr>
                <w:i/>
                <w:sz w:val="20"/>
                <w:szCs w:val="20"/>
              </w:rPr>
              <w:t>Ius</w:t>
            </w:r>
            <w:proofErr w:type="spellEnd"/>
            <w:r w:rsidRPr="002E2592">
              <w:rPr>
                <w:i/>
                <w:sz w:val="20"/>
                <w:szCs w:val="20"/>
              </w:rPr>
              <w:t xml:space="preserve"> et Praxis</w:t>
            </w:r>
            <w:r w:rsidRPr="002E2592">
              <w:rPr>
                <w:sz w:val="20"/>
                <w:szCs w:val="20"/>
              </w:rPr>
              <w:t xml:space="preserve">, Año 12, Nº 1 (2006), pp. 31-67; </w:t>
            </w:r>
            <w:r w:rsidRPr="002E2592">
              <w:rPr>
                <w:sz w:val="20"/>
                <w:szCs w:val="20"/>
              </w:rPr>
              <w:tab/>
            </w:r>
            <w:r w:rsidRPr="002E2592">
              <w:rPr>
                <w:sz w:val="20"/>
                <w:szCs w:val="20"/>
              </w:rPr>
              <w:br/>
              <w:t xml:space="preserve">— “Sergio Yáñez, obra e influencia. La dogmática chilena actual”, </w:t>
            </w:r>
            <w:r w:rsidRPr="002E2592">
              <w:rPr>
                <w:i/>
                <w:sz w:val="20"/>
                <w:szCs w:val="20"/>
              </w:rPr>
              <w:t xml:space="preserve">Revista de </w:t>
            </w:r>
            <w:r w:rsidRPr="002E2592">
              <w:rPr>
                <w:i/>
                <w:sz w:val="20"/>
                <w:szCs w:val="20"/>
              </w:rPr>
              <w:lastRenderedPageBreak/>
              <w:t>Derecho U. C. del Norte (sede Coquimbo)</w:t>
            </w:r>
            <w:r w:rsidRPr="002E2592">
              <w:rPr>
                <w:sz w:val="20"/>
                <w:szCs w:val="20"/>
              </w:rPr>
              <w:t xml:space="preserve">, Año 14, Nº 1 (2007), pp. 113-130; </w:t>
            </w:r>
            <w:r w:rsidRPr="002E2592">
              <w:rPr>
                <w:sz w:val="20"/>
                <w:szCs w:val="20"/>
              </w:rPr>
              <w:br/>
              <w:t xml:space="preserve">— “El positivismo en el Derecho penal chileno. Análisis sincrónico y diacrónico de una doctrina de principios del siglo XX que se mantiene vigente”, </w:t>
            </w:r>
            <w:r w:rsidRPr="002E2592">
              <w:rPr>
                <w:i/>
                <w:sz w:val="20"/>
                <w:szCs w:val="20"/>
              </w:rPr>
              <w:t>Revista de Derecho Universidad Austral (Valdivia)</w:t>
            </w:r>
            <w:r w:rsidRPr="002E2592">
              <w:rPr>
                <w:sz w:val="20"/>
                <w:szCs w:val="20"/>
              </w:rPr>
              <w:t>, Vol. XX, Nº 1 (2007), pp. 175-203;</w:t>
            </w:r>
            <w:r w:rsidRPr="002E2592">
              <w:rPr>
                <w:sz w:val="20"/>
                <w:szCs w:val="20"/>
              </w:rPr>
              <w:tab/>
            </w:r>
          </w:p>
          <w:p w:rsidR="001B29C5" w:rsidRPr="002E2592" w:rsidRDefault="001B29C5" w:rsidP="001B29C5">
            <w:pPr>
              <w:jc w:val="both"/>
              <w:rPr>
                <w:sz w:val="20"/>
                <w:szCs w:val="20"/>
              </w:rPr>
            </w:pPr>
            <w:r w:rsidRPr="002E2592">
              <w:rPr>
                <w:sz w:val="20"/>
                <w:szCs w:val="20"/>
              </w:rPr>
              <w:t xml:space="preserve">— “Por qué citamos a los alemanes y otros apuntes metodológicos”, </w:t>
            </w:r>
            <w:r w:rsidRPr="002E2592">
              <w:rPr>
                <w:i/>
                <w:sz w:val="20"/>
                <w:szCs w:val="20"/>
              </w:rPr>
              <w:t>Política Criminal</w:t>
            </w:r>
            <w:r w:rsidRPr="002E2592">
              <w:rPr>
                <w:sz w:val="20"/>
                <w:szCs w:val="20"/>
              </w:rPr>
              <w:t>, Nº 5 (2008), A5-5;</w:t>
            </w:r>
          </w:p>
          <w:p w:rsidR="001B29C5" w:rsidRPr="002E2592" w:rsidRDefault="001B29C5" w:rsidP="001B29C5">
            <w:pPr>
              <w:jc w:val="both"/>
              <w:rPr>
                <w:sz w:val="20"/>
                <w:szCs w:val="20"/>
              </w:rPr>
            </w:pPr>
            <w:r w:rsidRPr="002E2592">
              <w:rPr>
                <w:sz w:val="20"/>
                <w:szCs w:val="20"/>
              </w:rPr>
              <w:t xml:space="preserve">— </w:t>
            </w:r>
            <w:r w:rsidRPr="002E2592">
              <w:rPr>
                <w:i/>
                <w:sz w:val="20"/>
                <w:szCs w:val="20"/>
              </w:rPr>
              <w:t>La transformación de la Teoría del Delito en el Derecho penal internacional</w:t>
            </w:r>
            <w:r w:rsidRPr="002E2592">
              <w:rPr>
                <w:sz w:val="20"/>
                <w:szCs w:val="20"/>
              </w:rPr>
              <w:t>, Barcelona: Atelier, 2008;</w:t>
            </w:r>
            <w:r w:rsidRPr="002E2592">
              <w:rPr>
                <w:sz w:val="20"/>
                <w:szCs w:val="20"/>
              </w:rPr>
              <w:tab/>
            </w:r>
            <w:r w:rsidRPr="002E2592">
              <w:rPr>
                <w:sz w:val="20"/>
                <w:szCs w:val="20"/>
              </w:rPr>
              <w:br/>
              <w:t xml:space="preserve">— “La política criminal de los tratados internacionales” (2009), en </w:t>
            </w:r>
            <w:proofErr w:type="spellStart"/>
            <w:r w:rsidRPr="002E2592">
              <w:rPr>
                <w:smallCaps/>
                <w:sz w:val="20"/>
                <w:szCs w:val="20"/>
              </w:rPr>
              <w:t>Carnevali</w:t>
            </w:r>
            <w:proofErr w:type="spellEnd"/>
            <w:r w:rsidRPr="002E2592">
              <w:rPr>
                <w:sz w:val="20"/>
                <w:szCs w:val="20"/>
              </w:rPr>
              <w:t xml:space="preserve">, </w:t>
            </w:r>
            <w:r w:rsidRPr="002E2592">
              <w:rPr>
                <w:i/>
                <w:sz w:val="20"/>
                <w:szCs w:val="20"/>
              </w:rPr>
              <w:t>Cuestiones de política criminal</w:t>
            </w:r>
            <w:r w:rsidRPr="002E2592">
              <w:rPr>
                <w:sz w:val="20"/>
                <w:szCs w:val="20"/>
              </w:rPr>
              <w:t>, pp. 105-134,</w:t>
            </w:r>
            <w:r w:rsidRPr="002E2592">
              <w:rPr>
                <w:sz w:val="20"/>
                <w:szCs w:val="20"/>
              </w:rPr>
              <w:tab/>
            </w:r>
            <w:r w:rsidRPr="002E2592">
              <w:rPr>
                <w:sz w:val="20"/>
                <w:szCs w:val="20"/>
              </w:rPr>
              <w:br/>
              <w:t xml:space="preserve">— “La doctrina penal de la (fallida) </w:t>
            </w:r>
            <w:proofErr w:type="spellStart"/>
            <w:r w:rsidRPr="002E2592">
              <w:rPr>
                <w:sz w:val="20"/>
                <w:szCs w:val="20"/>
              </w:rPr>
              <w:t>recodificación</w:t>
            </w:r>
            <w:proofErr w:type="spellEnd"/>
            <w:r w:rsidRPr="002E2592">
              <w:rPr>
                <w:sz w:val="20"/>
                <w:szCs w:val="20"/>
              </w:rPr>
              <w:t xml:space="preserve"> chilena del Siglo XX y principios del XXI”, </w:t>
            </w:r>
            <w:r w:rsidRPr="002E2592">
              <w:rPr>
                <w:i/>
                <w:sz w:val="20"/>
                <w:szCs w:val="20"/>
              </w:rPr>
              <w:t>Política Criminal</w:t>
            </w:r>
            <w:r w:rsidRPr="002E2592">
              <w:rPr>
                <w:sz w:val="20"/>
                <w:szCs w:val="20"/>
              </w:rPr>
              <w:t>, Vol. 5, Nº 9 (2010), A4, pp. 143-206;</w:t>
            </w:r>
          </w:p>
          <w:p w:rsidR="001B29C5" w:rsidRPr="002E2592" w:rsidRDefault="001B29C5" w:rsidP="001B29C5">
            <w:pPr>
              <w:numPr>
                <w:ilvl w:val="0"/>
                <w:numId w:val="8"/>
              </w:numPr>
              <w:contextualSpacing/>
              <w:jc w:val="both"/>
              <w:rPr>
                <w:sz w:val="20"/>
                <w:szCs w:val="20"/>
              </w:rPr>
            </w:pPr>
            <w:r w:rsidRPr="002E2592">
              <w:rPr>
                <w:smallCaps/>
                <w:sz w:val="20"/>
                <w:szCs w:val="20"/>
              </w:rPr>
              <w:t>Matus</w:t>
            </w:r>
            <w:r w:rsidRPr="002E2592">
              <w:rPr>
                <w:sz w:val="20"/>
                <w:szCs w:val="20"/>
              </w:rPr>
              <w:t xml:space="preserve">, Jean Pierre; </w:t>
            </w:r>
            <w:proofErr w:type="spellStart"/>
            <w:r w:rsidRPr="002E2592">
              <w:rPr>
                <w:smallCaps/>
                <w:sz w:val="20"/>
                <w:szCs w:val="20"/>
              </w:rPr>
              <w:t>Carnevali</w:t>
            </w:r>
            <w:proofErr w:type="spellEnd"/>
            <w:r w:rsidRPr="002E2592">
              <w:rPr>
                <w:sz w:val="20"/>
                <w:szCs w:val="20"/>
              </w:rPr>
              <w:t xml:space="preserve">, Raúl, “Análisis descriptivo y cuantitativo de los artículos de Derecho penal y Criminología de autores chilenos Revistas publicadas en Chile (1885-2006), </w:t>
            </w:r>
            <w:r w:rsidRPr="002E2592">
              <w:rPr>
                <w:i/>
                <w:sz w:val="20"/>
                <w:szCs w:val="20"/>
              </w:rPr>
              <w:t xml:space="preserve">Política Criminal, </w:t>
            </w:r>
            <w:r w:rsidRPr="002E2592">
              <w:rPr>
                <w:sz w:val="20"/>
                <w:szCs w:val="20"/>
              </w:rPr>
              <w:t>Nº3 (2007), D2</w:t>
            </w:r>
          </w:p>
          <w:p w:rsidR="001B29C5" w:rsidRPr="002E2592" w:rsidRDefault="001B29C5" w:rsidP="001B29C5">
            <w:pPr>
              <w:numPr>
                <w:ilvl w:val="0"/>
                <w:numId w:val="8"/>
              </w:numPr>
              <w:contextualSpacing/>
              <w:jc w:val="both"/>
              <w:rPr>
                <w:sz w:val="20"/>
                <w:szCs w:val="20"/>
              </w:rPr>
            </w:pPr>
            <w:r w:rsidRPr="002E2592">
              <w:rPr>
                <w:smallCaps/>
                <w:sz w:val="20"/>
                <w:szCs w:val="20"/>
              </w:rPr>
              <w:t>Matus</w:t>
            </w:r>
            <w:r w:rsidRPr="002E2592">
              <w:rPr>
                <w:sz w:val="20"/>
                <w:szCs w:val="20"/>
              </w:rPr>
              <w:t xml:space="preserve">, Jean Pierre; </w:t>
            </w:r>
            <w:r w:rsidRPr="002E2592">
              <w:rPr>
                <w:smallCaps/>
                <w:sz w:val="20"/>
                <w:szCs w:val="20"/>
              </w:rPr>
              <w:t>Hernández</w:t>
            </w:r>
            <w:r w:rsidRPr="002E2592">
              <w:rPr>
                <w:sz w:val="20"/>
                <w:szCs w:val="20"/>
              </w:rPr>
              <w:t>, Héctor (</w:t>
            </w:r>
            <w:r w:rsidRPr="002E2592">
              <w:rPr>
                <w:smallCaps/>
                <w:sz w:val="20"/>
                <w:szCs w:val="20"/>
              </w:rPr>
              <w:t>Secretaría Técnica Comisión Foro Penal</w:t>
            </w:r>
            <w:r w:rsidRPr="002E2592">
              <w:rPr>
                <w:sz w:val="20"/>
                <w:szCs w:val="20"/>
              </w:rPr>
              <w:t>), “Anteproyecto de Código Penal de 2005, preparado por la Comisión Foro Penal,”</w:t>
            </w:r>
            <w:r w:rsidRPr="002E2592">
              <w:rPr>
                <w:i/>
                <w:sz w:val="20"/>
                <w:szCs w:val="20"/>
              </w:rPr>
              <w:t xml:space="preserve"> Política Criminal, </w:t>
            </w:r>
            <w:r w:rsidRPr="002E2592">
              <w:rPr>
                <w:sz w:val="20"/>
                <w:szCs w:val="20"/>
              </w:rPr>
              <w:t>Nº 1 (2006), D1.</w:t>
            </w:r>
          </w:p>
          <w:p w:rsidR="001B29C5" w:rsidRPr="002E2592" w:rsidRDefault="001B29C5" w:rsidP="001B29C5">
            <w:pPr>
              <w:jc w:val="both"/>
              <w:rPr>
                <w:sz w:val="20"/>
                <w:szCs w:val="20"/>
              </w:rPr>
            </w:pPr>
            <w:r w:rsidRPr="002E2592">
              <w:rPr>
                <w:sz w:val="20"/>
                <w:szCs w:val="20"/>
              </w:rPr>
              <w:t>— “Materiales de Estudios presentados a la Comisión Foro Penal, Parte General,”</w:t>
            </w:r>
            <w:r w:rsidRPr="002E2592">
              <w:rPr>
                <w:i/>
                <w:sz w:val="20"/>
                <w:szCs w:val="20"/>
              </w:rPr>
              <w:t xml:space="preserve"> Política Criminal, </w:t>
            </w:r>
            <w:r w:rsidRPr="002E2592">
              <w:rPr>
                <w:sz w:val="20"/>
                <w:szCs w:val="20"/>
              </w:rPr>
              <w:t>Nº 1 (2006), D2.</w:t>
            </w:r>
          </w:p>
          <w:p w:rsidR="001B29C5" w:rsidRPr="002E2592" w:rsidRDefault="001B29C5" w:rsidP="001B29C5">
            <w:pPr>
              <w:jc w:val="both"/>
              <w:rPr>
                <w:sz w:val="20"/>
                <w:szCs w:val="20"/>
              </w:rPr>
            </w:pPr>
            <w:r w:rsidRPr="002E2592">
              <w:rPr>
                <w:sz w:val="20"/>
                <w:szCs w:val="20"/>
              </w:rPr>
              <w:t>— “Materiales de Estudios presentados a la Comisión Foro Penal, Parte Especial,”</w:t>
            </w:r>
            <w:r w:rsidRPr="002E2592">
              <w:rPr>
                <w:i/>
                <w:sz w:val="20"/>
                <w:szCs w:val="20"/>
              </w:rPr>
              <w:t xml:space="preserve"> Política Criminal, </w:t>
            </w:r>
            <w:r w:rsidRPr="002E2592">
              <w:rPr>
                <w:sz w:val="20"/>
                <w:szCs w:val="20"/>
              </w:rPr>
              <w:t>Nº 1 (2006), D3.</w:t>
            </w:r>
          </w:p>
          <w:p w:rsidR="001B29C5" w:rsidRPr="002E2592" w:rsidRDefault="001B29C5" w:rsidP="001B29C5">
            <w:pPr>
              <w:numPr>
                <w:ilvl w:val="0"/>
                <w:numId w:val="8"/>
              </w:numPr>
              <w:contextualSpacing/>
              <w:jc w:val="both"/>
              <w:rPr>
                <w:sz w:val="20"/>
                <w:szCs w:val="20"/>
              </w:rPr>
            </w:pPr>
            <w:proofErr w:type="spellStart"/>
            <w:r w:rsidRPr="002E2592">
              <w:rPr>
                <w:smallCaps/>
                <w:sz w:val="20"/>
                <w:szCs w:val="20"/>
              </w:rPr>
              <w:t>Melendo</w:t>
            </w:r>
            <w:proofErr w:type="spellEnd"/>
            <w:r w:rsidRPr="002E2592">
              <w:rPr>
                <w:smallCaps/>
                <w:sz w:val="20"/>
                <w:szCs w:val="20"/>
              </w:rPr>
              <w:t xml:space="preserve"> Pardos</w:t>
            </w:r>
            <w:r w:rsidRPr="002E2592">
              <w:rPr>
                <w:sz w:val="20"/>
                <w:szCs w:val="20"/>
              </w:rPr>
              <w:t>, Mariano, “¿</w:t>
            </w:r>
            <w:proofErr w:type="spellStart"/>
            <w:r w:rsidRPr="002E2592">
              <w:rPr>
                <w:sz w:val="20"/>
                <w:szCs w:val="20"/>
              </w:rPr>
              <w:t>Strafrechtswissenschaft</w:t>
            </w:r>
            <w:proofErr w:type="spellEnd"/>
            <w:r w:rsidRPr="002E2592">
              <w:rPr>
                <w:sz w:val="20"/>
                <w:szCs w:val="20"/>
              </w:rPr>
              <w:t xml:space="preserve"> o </w:t>
            </w:r>
            <w:proofErr w:type="spellStart"/>
            <w:r w:rsidRPr="002E2592">
              <w:rPr>
                <w:sz w:val="20"/>
                <w:szCs w:val="20"/>
              </w:rPr>
              <w:t>Common</w:t>
            </w:r>
            <w:proofErr w:type="spellEnd"/>
            <w:r w:rsidRPr="002E2592">
              <w:rPr>
                <w:sz w:val="20"/>
                <w:szCs w:val="20"/>
              </w:rPr>
              <w:t xml:space="preserve"> </w:t>
            </w:r>
            <w:proofErr w:type="spellStart"/>
            <w:r w:rsidRPr="002E2592">
              <w:rPr>
                <w:sz w:val="20"/>
                <w:szCs w:val="20"/>
              </w:rPr>
              <w:t>Law</w:t>
            </w:r>
            <w:proofErr w:type="spellEnd"/>
            <w:r w:rsidRPr="002E2592">
              <w:rPr>
                <w:sz w:val="20"/>
                <w:szCs w:val="20"/>
              </w:rPr>
              <w:t xml:space="preserve">? A propósito de </w:t>
            </w:r>
            <w:r w:rsidRPr="002E2592">
              <w:rPr>
                <w:smallCaps/>
                <w:sz w:val="20"/>
                <w:szCs w:val="20"/>
              </w:rPr>
              <w:t>Matus</w:t>
            </w:r>
            <w:r w:rsidRPr="002E2592">
              <w:rPr>
                <w:sz w:val="20"/>
                <w:szCs w:val="20"/>
              </w:rPr>
              <w:t xml:space="preserve"> Acuña, Jean Pierre: La transformación de la teoría del delito en el derecho penal internacional”, </w:t>
            </w:r>
            <w:r w:rsidRPr="002E2592">
              <w:rPr>
                <w:i/>
                <w:sz w:val="20"/>
                <w:szCs w:val="20"/>
              </w:rPr>
              <w:t>Revista de Derecho Penal y Criminología</w:t>
            </w:r>
            <w:r w:rsidRPr="002E2592">
              <w:rPr>
                <w:sz w:val="20"/>
                <w:szCs w:val="20"/>
              </w:rPr>
              <w:t>, UNED, 3ª época, Nº 1 (2009), pp. 431-432.</w:t>
            </w:r>
          </w:p>
          <w:p w:rsidR="001B29C5" w:rsidRPr="00E44053" w:rsidRDefault="001B29C5" w:rsidP="001B29C5">
            <w:pPr>
              <w:numPr>
                <w:ilvl w:val="0"/>
                <w:numId w:val="11"/>
              </w:numPr>
              <w:spacing w:line="276" w:lineRule="auto"/>
              <w:contextualSpacing/>
              <w:jc w:val="both"/>
              <w:rPr>
                <w:sz w:val="20"/>
                <w:szCs w:val="20"/>
                <w:lang w:val="en-US"/>
              </w:rPr>
            </w:pPr>
            <w:proofErr w:type="spellStart"/>
            <w:r w:rsidRPr="002E2592">
              <w:rPr>
                <w:smallCaps/>
                <w:sz w:val="20"/>
                <w:szCs w:val="20"/>
              </w:rPr>
              <w:t>Mezger</w:t>
            </w:r>
            <w:proofErr w:type="spellEnd"/>
            <w:r w:rsidRPr="002E2592">
              <w:rPr>
                <w:smallCaps/>
                <w:sz w:val="20"/>
                <w:szCs w:val="20"/>
              </w:rPr>
              <w:t>,</w:t>
            </w:r>
            <w:r w:rsidRPr="002E2592">
              <w:rPr>
                <w:sz w:val="20"/>
                <w:szCs w:val="20"/>
              </w:rPr>
              <w:t xml:space="preserve"> </w:t>
            </w:r>
            <w:proofErr w:type="spellStart"/>
            <w:r w:rsidRPr="002E2592">
              <w:rPr>
                <w:sz w:val="20"/>
                <w:szCs w:val="20"/>
              </w:rPr>
              <w:t>Edmund</w:t>
            </w:r>
            <w:proofErr w:type="spellEnd"/>
            <w:r w:rsidRPr="002E2592">
              <w:rPr>
                <w:sz w:val="20"/>
                <w:szCs w:val="20"/>
              </w:rPr>
              <w:t xml:space="preserve">, </w:t>
            </w:r>
            <w:r w:rsidRPr="002E2592">
              <w:rPr>
                <w:i/>
                <w:sz w:val="20"/>
                <w:szCs w:val="20"/>
              </w:rPr>
              <w:t xml:space="preserve">Tratado de Derecho Penal, 2 Tomos, </w:t>
            </w:r>
            <w:r w:rsidRPr="002E2592">
              <w:rPr>
                <w:sz w:val="20"/>
                <w:szCs w:val="20"/>
              </w:rPr>
              <w:t xml:space="preserve">Trad. de la 2ª ed. Alemana (1932) por J. </w:t>
            </w:r>
            <w:r w:rsidRPr="002E2592">
              <w:rPr>
                <w:smallCaps/>
                <w:sz w:val="20"/>
                <w:szCs w:val="20"/>
              </w:rPr>
              <w:t>Rodríguez M.</w:t>
            </w:r>
            <w:r w:rsidRPr="002E2592">
              <w:rPr>
                <w:sz w:val="20"/>
                <w:szCs w:val="20"/>
              </w:rPr>
              <w:t xml:space="preserve">, Madrid: </w:t>
            </w:r>
            <w:proofErr w:type="spellStart"/>
            <w:r w:rsidRPr="002E2592">
              <w:rPr>
                <w:sz w:val="20"/>
                <w:szCs w:val="20"/>
              </w:rPr>
              <w:t>Edersa</w:t>
            </w:r>
            <w:proofErr w:type="spellEnd"/>
            <w:r w:rsidRPr="002E2592">
              <w:rPr>
                <w:sz w:val="20"/>
                <w:szCs w:val="20"/>
              </w:rPr>
              <w:t>, 1946;</w:t>
            </w:r>
            <w:r w:rsidRPr="002E2592">
              <w:rPr>
                <w:sz w:val="20"/>
                <w:szCs w:val="20"/>
              </w:rPr>
              <w:tab/>
            </w:r>
            <w:r w:rsidRPr="002E2592">
              <w:rPr>
                <w:sz w:val="20"/>
                <w:szCs w:val="20"/>
              </w:rPr>
              <w:br/>
              <w:t xml:space="preserve">— </w:t>
            </w:r>
            <w:proofErr w:type="spellStart"/>
            <w:r w:rsidRPr="002E2592">
              <w:rPr>
                <w:i/>
                <w:sz w:val="20"/>
                <w:szCs w:val="20"/>
              </w:rPr>
              <w:t>Moderne</w:t>
            </w:r>
            <w:proofErr w:type="spellEnd"/>
            <w:r w:rsidRPr="002E2592">
              <w:rPr>
                <w:i/>
                <w:sz w:val="20"/>
                <w:szCs w:val="20"/>
              </w:rPr>
              <w:t xml:space="preserve"> </w:t>
            </w:r>
            <w:proofErr w:type="spellStart"/>
            <w:r w:rsidRPr="002E2592">
              <w:rPr>
                <w:i/>
                <w:sz w:val="20"/>
                <w:szCs w:val="20"/>
              </w:rPr>
              <w:t>Wege</w:t>
            </w:r>
            <w:proofErr w:type="spellEnd"/>
            <w:r w:rsidRPr="002E2592">
              <w:rPr>
                <w:i/>
                <w:sz w:val="20"/>
                <w:szCs w:val="20"/>
              </w:rPr>
              <w:t xml:space="preserve"> </w:t>
            </w:r>
            <w:proofErr w:type="spellStart"/>
            <w:r w:rsidRPr="002E2592">
              <w:rPr>
                <w:i/>
                <w:sz w:val="20"/>
                <w:szCs w:val="20"/>
              </w:rPr>
              <w:t>der</w:t>
            </w:r>
            <w:proofErr w:type="spellEnd"/>
            <w:r w:rsidRPr="002E2592">
              <w:rPr>
                <w:i/>
                <w:sz w:val="20"/>
                <w:szCs w:val="20"/>
              </w:rPr>
              <w:t xml:space="preserve"> </w:t>
            </w:r>
            <w:proofErr w:type="spellStart"/>
            <w:r w:rsidRPr="002E2592">
              <w:rPr>
                <w:i/>
                <w:sz w:val="20"/>
                <w:szCs w:val="20"/>
              </w:rPr>
              <w:t>Strafrechtsdogmatik</w:t>
            </w:r>
            <w:proofErr w:type="spellEnd"/>
            <w:r w:rsidRPr="002E2592">
              <w:rPr>
                <w:i/>
                <w:sz w:val="20"/>
                <w:szCs w:val="20"/>
              </w:rPr>
              <w:t xml:space="preserve">. </w:t>
            </w:r>
            <w:proofErr w:type="spellStart"/>
            <w:r w:rsidRPr="002E2592">
              <w:rPr>
                <w:i/>
                <w:sz w:val="20"/>
                <w:szCs w:val="20"/>
                <w:lang w:val="en-US"/>
              </w:rPr>
              <w:t>Eine</w:t>
            </w:r>
            <w:proofErr w:type="spellEnd"/>
            <w:r w:rsidRPr="002E2592">
              <w:rPr>
                <w:i/>
                <w:sz w:val="20"/>
                <w:szCs w:val="20"/>
                <w:lang w:val="en-US"/>
              </w:rPr>
              <w:t xml:space="preserve"> </w:t>
            </w:r>
            <w:proofErr w:type="spellStart"/>
            <w:r w:rsidRPr="002E2592">
              <w:rPr>
                <w:i/>
                <w:sz w:val="20"/>
                <w:szCs w:val="20"/>
                <w:lang w:val="en-US"/>
              </w:rPr>
              <w:t>ergänzende</w:t>
            </w:r>
            <w:proofErr w:type="spellEnd"/>
            <w:r w:rsidRPr="002E2592">
              <w:rPr>
                <w:i/>
                <w:sz w:val="20"/>
                <w:szCs w:val="20"/>
                <w:lang w:val="en-US"/>
              </w:rPr>
              <w:t xml:space="preserve"> </w:t>
            </w:r>
            <w:proofErr w:type="spellStart"/>
            <w:r w:rsidRPr="002E2592">
              <w:rPr>
                <w:i/>
                <w:sz w:val="20"/>
                <w:szCs w:val="20"/>
                <w:lang w:val="en-US"/>
              </w:rPr>
              <w:t>Betrachtung</w:t>
            </w:r>
            <w:proofErr w:type="spellEnd"/>
            <w:r w:rsidRPr="002E2592">
              <w:rPr>
                <w:i/>
                <w:sz w:val="20"/>
                <w:szCs w:val="20"/>
                <w:lang w:val="en-US"/>
              </w:rPr>
              <w:t xml:space="preserve"> </w:t>
            </w:r>
            <w:proofErr w:type="spellStart"/>
            <w:r w:rsidRPr="002E2592">
              <w:rPr>
                <w:i/>
                <w:sz w:val="20"/>
                <w:szCs w:val="20"/>
                <w:lang w:val="en-US"/>
              </w:rPr>
              <w:t>zum</w:t>
            </w:r>
            <w:proofErr w:type="spellEnd"/>
            <w:r w:rsidRPr="002E2592">
              <w:rPr>
                <w:i/>
                <w:sz w:val="20"/>
                <w:szCs w:val="20"/>
                <w:lang w:val="en-US"/>
              </w:rPr>
              <w:t xml:space="preserve"> </w:t>
            </w:r>
            <w:proofErr w:type="spellStart"/>
            <w:r w:rsidRPr="002E2592">
              <w:rPr>
                <w:i/>
                <w:sz w:val="20"/>
                <w:szCs w:val="20"/>
                <w:lang w:val="en-US"/>
              </w:rPr>
              <w:t>Lehrbuch</w:t>
            </w:r>
            <w:proofErr w:type="spellEnd"/>
            <w:r w:rsidRPr="002E2592">
              <w:rPr>
                <w:i/>
                <w:sz w:val="20"/>
                <w:szCs w:val="20"/>
                <w:lang w:val="en-US"/>
              </w:rPr>
              <w:t xml:space="preserve"> des </w:t>
            </w:r>
            <w:proofErr w:type="spellStart"/>
            <w:r w:rsidRPr="002E2592">
              <w:rPr>
                <w:i/>
                <w:sz w:val="20"/>
                <w:szCs w:val="20"/>
                <w:lang w:val="en-US"/>
              </w:rPr>
              <w:t>Strafrechts</w:t>
            </w:r>
            <w:proofErr w:type="spellEnd"/>
            <w:r w:rsidRPr="002E2592">
              <w:rPr>
                <w:i/>
                <w:sz w:val="20"/>
                <w:szCs w:val="20"/>
                <w:lang w:val="en-US"/>
              </w:rPr>
              <w:t xml:space="preserve"> in seiner 3. </w:t>
            </w:r>
            <w:proofErr w:type="spellStart"/>
            <w:r w:rsidRPr="002E2592">
              <w:rPr>
                <w:i/>
                <w:sz w:val="20"/>
                <w:szCs w:val="20"/>
                <w:lang w:val="en-US"/>
              </w:rPr>
              <w:t>Auflage</w:t>
            </w:r>
            <w:proofErr w:type="spellEnd"/>
            <w:r w:rsidRPr="002E2592">
              <w:rPr>
                <w:i/>
                <w:sz w:val="20"/>
                <w:szCs w:val="20"/>
                <w:lang w:val="en-US"/>
              </w:rPr>
              <w:t xml:space="preserve"> (1949), </w:t>
            </w:r>
            <w:proofErr w:type="spellStart"/>
            <w:r w:rsidRPr="002E2592">
              <w:rPr>
                <w:sz w:val="20"/>
                <w:szCs w:val="20"/>
                <w:lang w:val="en-US"/>
              </w:rPr>
              <w:t>Berlín</w:t>
            </w:r>
            <w:proofErr w:type="spellEnd"/>
            <w:r w:rsidRPr="002E2592">
              <w:rPr>
                <w:sz w:val="20"/>
                <w:szCs w:val="20"/>
                <w:lang w:val="en-US"/>
              </w:rPr>
              <w:t xml:space="preserve">: </w:t>
            </w:r>
            <w:proofErr w:type="spellStart"/>
            <w:r w:rsidRPr="002E2592">
              <w:rPr>
                <w:sz w:val="20"/>
                <w:szCs w:val="20"/>
                <w:lang w:val="en-US"/>
              </w:rPr>
              <w:t>Duncker</w:t>
            </w:r>
            <w:proofErr w:type="spellEnd"/>
            <w:r w:rsidRPr="002E2592">
              <w:rPr>
                <w:sz w:val="20"/>
                <w:szCs w:val="20"/>
                <w:lang w:val="en-US"/>
              </w:rPr>
              <w:t xml:space="preserve"> &amp; </w:t>
            </w:r>
            <w:proofErr w:type="spellStart"/>
            <w:r w:rsidRPr="002E2592">
              <w:rPr>
                <w:sz w:val="20"/>
                <w:szCs w:val="20"/>
                <w:lang w:val="en-US"/>
              </w:rPr>
              <w:t>Humblot</w:t>
            </w:r>
            <w:proofErr w:type="spellEnd"/>
            <w:r w:rsidRPr="002E2592">
              <w:rPr>
                <w:sz w:val="20"/>
                <w:szCs w:val="20"/>
                <w:lang w:val="en-US"/>
              </w:rPr>
              <w:t>, 1950;</w:t>
            </w:r>
            <w:r w:rsidRPr="002E2592">
              <w:rPr>
                <w:sz w:val="20"/>
                <w:szCs w:val="20"/>
                <w:lang w:val="en-US"/>
              </w:rPr>
              <w:tab/>
            </w:r>
          </w:p>
          <w:p w:rsidR="001B29C5" w:rsidRPr="002E2592" w:rsidRDefault="001B29C5" w:rsidP="001B29C5">
            <w:pPr>
              <w:numPr>
                <w:ilvl w:val="0"/>
                <w:numId w:val="11"/>
              </w:numPr>
              <w:spacing w:line="276" w:lineRule="auto"/>
              <w:contextualSpacing/>
              <w:jc w:val="both"/>
              <w:rPr>
                <w:sz w:val="20"/>
                <w:szCs w:val="20"/>
              </w:rPr>
            </w:pPr>
            <w:r w:rsidRPr="002E2592">
              <w:rPr>
                <w:smallCaps/>
                <w:sz w:val="20"/>
                <w:szCs w:val="20"/>
              </w:rPr>
              <w:t>Ministerio De Justicia</w:t>
            </w:r>
            <w:r w:rsidRPr="002E2592">
              <w:rPr>
                <w:sz w:val="20"/>
                <w:szCs w:val="20"/>
              </w:rPr>
              <w:t xml:space="preserve">, </w:t>
            </w:r>
            <w:r w:rsidRPr="002E2592">
              <w:rPr>
                <w:i/>
                <w:sz w:val="20"/>
                <w:szCs w:val="20"/>
              </w:rPr>
              <w:t xml:space="preserve">Proyecto de Código penal, </w:t>
            </w:r>
            <w:r w:rsidRPr="002E2592">
              <w:rPr>
                <w:sz w:val="20"/>
                <w:szCs w:val="20"/>
              </w:rPr>
              <w:t>Santiago: Imp. Nacional, 1929;</w:t>
            </w:r>
          </w:p>
          <w:p w:rsidR="001B29C5" w:rsidRPr="002E2592" w:rsidRDefault="001B29C5" w:rsidP="001B29C5">
            <w:pPr>
              <w:jc w:val="both"/>
              <w:rPr>
                <w:sz w:val="20"/>
                <w:szCs w:val="20"/>
              </w:rPr>
            </w:pPr>
            <w:r w:rsidRPr="00E44053">
              <w:rPr>
                <w:i/>
                <w:sz w:val="20"/>
                <w:szCs w:val="20"/>
              </w:rPr>
              <w:t xml:space="preserve">— </w:t>
            </w:r>
            <w:r w:rsidRPr="002E2592">
              <w:rPr>
                <w:i/>
                <w:sz w:val="20"/>
                <w:szCs w:val="20"/>
              </w:rPr>
              <w:t xml:space="preserve">Proyecto de Reforma del Código penal, Libro Primero, elaborado por la Comisión designada en el Decreto Supremo Núm. 2.729 de 15 de junio de 1945, del Ministerio de Justicia, </w:t>
            </w:r>
            <w:r w:rsidRPr="002E2592">
              <w:rPr>
                <w:sz w:val="20"/>
                <w:szCs w:val="20"/>
              </w:rPr>
              <w:t>Santiago: Dirección General de Prisiones, 1946.</w:t>
            </w:r>
          </w:p>
          <w:p w:rsidR="001B29C5" w:rsidRPr="002E2592" w:rsidRDefault="001B29C5" w:rsidP="001B29C5">
            <w:pPr>
              <w:jc w:val="both"/>
              <w:rPr>
                <w:sz w:val="20"/>
                <w:szCs w:val="20"/>
              </w:rPr>
            </w:pPr>
            <w:r w:rsidRPr="002E2592">
              <w:rPr>
                <w:i/>
                <w:sz w:val="20"/>
                <w:szCs w:val="20"/>
                <w:lang w:val="en-US"/>
              </w:rPr>
              <w:t xml:space="preserve">— </w:t>
            </w:r>
            <w:r w:rsidRPr="002E2592">
              <w:rPr>
                <w:i/>
                <w:sz w:val="20"/>
                <w:szCs w:val="20"/>
              </w:rPr>
              <w:t xml:space="preserve">Anuario Estadístico Interinstitucional. </w:t>
            </w:r>
            <w:r w:rsidRPr="002E2592">
              <w:rPr>
                <w:sz w:val="20"/>
                <w:szCs w:val="20"/>
              </w:rPr>
              <w:t>Santiago: 2005.</w:t>
            </w:r>
          </w:p>
          <w:p w:rsidR="001B29C5" w:rsidRPr="002E2592" w:rsidRDefault="001B29C5" w:rsidP="001B29C5">
            <w:pPr>
              <w:numPr>
                <w:ilvl w:val="0"/>
                <w:numId w:val="8"/>
              </w:numPr>
              <w:spacing w:line="276" w:lineRule="auto"/>
              <w:contextualSpacing/>
              <w:jc w:val="both"/>
              <w:rPr>
                <w:sz w:val="20"/>
                <w:szCs w:val="20"/>
              </w:rPr>
            </w:pPr>
            <w:r w:rsidRPr="002E2592">
              <w:rPr>
                <w:smallCaps/>
                <w:sz w:val="20"/>
                <w:szCs w:val="20"/>
              </w:rPr>
              <w:t>Montero</w:t>
            </w:r>
            <w:r w:rsidRPr="002E2592">
              <w:rPr>
                <w:sz w:val="20"/>
                <w:szCs w:val="20"/>
              </w:rPr>
              <w:t xml:space="preserve">, Mario, “El pensamiento Jurídico Penal de Pedro Ortiz”, </w:t>
            </w:r>
            <w:r w:rsidRPr="002E2592">
              <w:rPr>
                <w:i/>
                <w:sz w:val="20"/>
                <w:szCs w:val="20"/>
              </w:rPr>
              <w:t xml:space="preserve">Revista de Ciencias Penales, </w:t>
            </w:r>
            <w:r w:rsidRPr="002E2592">
              <w:rPr>
                <w:sz w:val="20"/>
                <w:szCs w:val="20"/>
              </w:rPr>
              <w:t>T. X</w:t>
            </w:r>
            <w:r w:rsidRPr="002E2592">
              <w:rPr>
                <w:i/>
                <w:sz w:val="20"/>
                <w:szCs w:val="20"/>
              </w:rPr>
              <w:t xml:space="preserve"> </w:t>
            </w:r>
            <w:r w:rsidRPr="002E2592">
              <w:rPr>
                <w:sz w:val="20"/>
                <w:szCs w:val="20"/>
              </w:rPr>
              <w:t>(1948), pp. 110-130.</w:t>
            </w:r>
          </w:p>
          <w:p w:rsidR="001B29C5" w:rsidRPr="002E2592" w:rsidRDefault="001B29C5" w:rsidP="001B29C5">
            <w:pPr>
              <w:numPr>
                <w:ilvl w:val="0"/>
                <w:numId w:val="9"/>
              </w:numPr>
              <w:contextualSpacing/>
              <w:jc w:val="both"/>
              <w:rPr>
                <w:sz w:val="20"/>
                <w:szCs w:val="20"/>
              </w:rPr>
            </w:pPr>
            <w:proofErr w:type="spellStart"/>
            <w:r w:rsidRPr="002E2592">
              <w:rPr>
                <w:smallCaps/>
                <w:sz w:val="20"/>
                <w:szCs w:val="20"/>
              </w:rPr>
              <w:t>Moulián</w:t>
            </w:r>
            <w:proofErr w:type="spellEnd"/>
            <w:r w:rsidRPr="002E2592">
              <w:rPr>
                <w:sz w:val="20"/>
                <w:szCs w:val="20"/>
              </w:rPr>
              <w:t xml:space="preserve">, Tomás, </w:t>
            </w:r>
            <w:r w:rsidRPr="002E2592">
              <w:rPr>
                <w:i/>
                <w:sz w:val="20"/>
                <w:szCs w:val="20"/>
              </w:rPr>
              <w:t xml:space="preserve">Fracturas. De Pedro Aguirre Cerda a Salvador Allende (1938-1973), </w:t>
            </w:r>
            <w:r w:rsidRPr="002E2592">
              <w:rPr>
                <w:sz w:val="20"/>
                <w:szCs w:val="20"/>
              </w:rPr>
              <w:t>Santiago: LOM, 2006.</w:t>
            </w:r>
          </w:p>
          <w:p w:rsidR="001B29C5" w:rsidRPr="002E2592" w:rsidRDefault="001B29C5" w:rsidP="001B29C5">
            <w:pPr>
              <w:numPr>
                <w:ilvl w:val="0"/>
                <w:numId w:val="8"/>
              </w:numPr>
              <w:spacing w:line="276" w:lineRule="auto"/>
              <w:contextualSpacing/>
              <w:jc w:val="both"/>
              <w:rPr>
                <w:sz w:val="20"/>
                <w:szCs w:val="20"/>
              </w:rPr>
            </w:pPr>
            <w:r w:rsidRPr="002E2592">
              <w:rPr>
                <w:smallCaps/>
                <w:sz w:val="20"/>
                <w:szCs w:val="20"/>
              </w:rPr>
              <w:t>Muñoz Conde</w:t>
            </w:r>
            <w:r w:rsidRPr="002E2592">
              <w:rPr>
                <w:sz w:val="20"/>
                <w:szCs w:val="20"/>
              </w:rPr>
              <w:t xml:space="preserve">, Francisco, </w:t>
            </w:r>
            <w:r w:rsidRPr="002E2592">
              <w:rPr>
                <w:i/>
                <w:sz w:val="20"/>
                <w:szCs w:val="20"/>
              </w:rPr>
              <w:t xml:space="preserve">Edmundo </w:t>
            </w:r>
            <w:proofErr w:type="spellStart"/>
            <w:r w:rsidRPr="002E2592">
              <w:rPr>
                <w:i/>
                <w:sz w:val="20"/>
                <w:szCs w:val="20"/>
              </w:rPr>
              <w:t>Mezger</w:t>
            </w:r>
            <w:proofErr w:type="spellEnd"/>
            <w:r w:rsidRPr="002E2592">
              <w:rPr>
                <w:i/>
                <w:sz w:val="20"/>
                <w:szCs w:val="20"/>
              </w:rPr>
              <w:t xml:space="preserve"> y el Derecho penal de su tiempo. Estudios sobre el Derecho penal en el Nacionalsocialismo, </w:t>
            </w:r>
            <w:r w:rsidRPr="002E2592">
              <w:rPr>
                <w:sz w:val="20"/>
                <w:szCs w:val="20"/>
              </w:rPr>
              <w:t>Valencia: Tirant Lo Blanch, 2002.</w:t>
            </w:r>
          </w:p>
          <w:p w:rsidR="001B29C5" w:rsidRPr="002E2592" w:rsidRDefault="001B29C5" w:rsidP="001B29C5">
            <w:pPr>
              <w:numPr>
                <w:ilvl w:val="0"/>
                <w:numId w:val="9"/>
              </w:numPr>
              <w:contextualSpacing/>
              <w:jc w:val="both"/>
              <w:rPr>
                <w:sz w:val="20"/>
                <w:szCs w:val="20"/>
              </w:rPr>
            </w:pPr>
            <w:r w:rsidRPr="002E2592">
              <w:rPr>
                <w:smallCaps/>
                <w:sz w:val="20"/>
                <w:szCs w:val="20"/>
              </w:rPr>
              <w:t>Neira</w:t>
            </w:r>
            <w:r w:rsidRPr="002E2592">
              <w:rPr>
                <w:sz w:val="20"/>
                <w:szCs w:val="20"/>
              </w:rPr>
              <w:t>, Marcelo, “</w:t>
            </w:r>
            <w:proofErr w:type="spellStart"/>
            <w:r w:rsidRPr="002E2592">
              <w:rPr>
                <w:sz w:val="20"/>
                <w:szCs w:val="20"/>
              </w:rPr>
              <w:t>Jeremy</w:t>
            </w:r>
            <w:proofErr w:type="spellEnd"/>
            <w:r w:rsidRPr="002E2592">
              <w:rPr>
                <w:sz w:val="20"/>
                <w:szCs w:val="20"/>
              </w:rPr>
              <w:t xml:space="preserve"> </w:t>
            </w:r>
            <w:proofErr w:type="spellStart"/>
            <w:r w:rsidRPr="002E2592">
              <w:rPr>
                <w:sz w:val="20"/>
                <w:szCs w:val="20"/>
              </w:rPr>
              <w:t>Bentham</w:t>
            </w:r>
            <w:proofErr w:type="spellEnd"/>
            <w:r w:rsidRPr="002E2592">
              <w:rPr>
                <w:sz w:val="20"/>
                <w:szCs w:val="20"/>
              </w:rPr>
              <w:t xml:space="preserve"> y el liberalismo en Chile durante la primera mitad del siglo XIX”, </w:t>
            </w:r>
            <w:r w:rsidRPr="002E2592">
              <w:rPr>
                <w:i/>
                <w:sz w:val="20"/>
                <w:szCs w:val="20"/>
              </w:rPr>
              <w:t xml:space="preserve">Boletín de la Academia Chilena de la Historia, </w:t>
            </w:r>
            <w:r w:rsidRPr="002E2592">
              <w:rPr>
                <w:sz w:val="20"/>
                <w:szCs w:val="20"/>
              </w:rPr>
              <w:t>Nº 113 (2004), pp. 285-313.</w:t>
            </w:r>
          </w:p>
          <w:p w:rsidR="001B29C5" w:rsidRPr="002E2592" w:rsidRDefault="001B29C5" w:rsidP="001B29C5">
            <w:pPr>
              <w:numPr>
                <w:ilvl w:val="0"/>
                <w:numId w:val="11"/>
              </w:numPr>
              <w:spacing w:line="276" w:lineRule="auto"/>
              <w:contextualSpacing/>
              <w:jc w:val="both"/>
              <w:rPr>
                <w:sz w:val="20"/>
                <w:szCs w:val="20"/>
              </w:rPr>
            </w:pPr>
            <w:r w:rsidRPr="002E2592">
              <w:rPr>
                <w:smallCaps/>
                <w:sz w:val="20"/>
                <w:szCs w:val="20"/>
              </w:rPr>
              <w:t xml:space="preserve">Novoa </w:t>
            </w:r>
            <w:proofErr w:type="spellStart"/>
            <w:r w:rsidRPr="002E2592">
              <w:rPr>
                <w:smallCaps/>
                <w:sz w:val="20"/>
                <w:szCs w:val="20"/>
              </w:rPr>
              <w:t>Monreal</w:t>
            </w:r>
            <w:proofErr w:type="spellEnd"/>
            <w:r w:rsidRPr="002E2592">
              <w:rPr>
                <w:sz w:val="20"/>
                <w:szCs w:val="20"/>
              </w:rPr>
              <w:t xml:space="preserve">, Eduardo, “Pedro Ortiz Muñoz”, </w:t>
            </w:r>
            <w:r w:rsidRPr="002E2592">
              <w:rPr>
                <w:i/>
                <w:sz w:val="20"/>
                <w:szCs w:val="20"/>
              </w:rPr>
              <w:t xml:space="preserve">Revista de Ciencias Penales, </w:t>
            </w:r>
            <w:r w:rsidRPr="002E2592">
              <w:rPr>
                <w:sz w:val="20"/>
                <w:szCs w:val="20"/>
              </w:rPr>
              <w:t xml:space="preserve">T. IX (1946), Nº 2, p. </w:t>
            </w:r>
            <w:r w:rsidRPr="002E2592">
              <w:rPr>
                <w:i/>
                <w:sz w:val="20"/>
                <w:szCs w:val="20"/>
              </w:rPr>
              <w:t>v-vi</w:t>
            </w:r>
            <w:r w:rsidRPr="002E2592">
              <w:rPr>
                <w:sz w:val="20"/>
                <w:szCs w:val="20"/>
              </w:rPr>
              <w:t xml:space="preserve">; </w:t>
            </w:r>
            <w:r w:rsidRPr="002E2592">
              <w:rPr>
                <w:sz w:val="20"/>
                <w:szCs w:val="20"/>
              </w:rPr>
              <w:tab/>
            </w:r>
            <w:r w:rsidRPr="002E2592">
              <w:rPr>
                <w:sz w:val="20"/>
                <w:szCs w:val="20"/>
              </w:rPr>
              <w:br/>
              <w:t xml:space="preserve">— </w:t>
            </w:r>
            <w:r w:rsidRPr="002E2592">
              <w:rPr>
                <w:i/>
                <w:sz w:val="20"/>
                <w:szCs w:val="20"/>
              </w:rPr>
              <w:t xml:space="preserve">Curso de Derecho Penal, </w:t>
            </w:r>
            <w:r w:rsidRPr="002E2592">
              <w:rPr>
                <w:sz w:val="20"/>
                <w:szCs w:val="20"/>
              </w:rPr>
              <w:t>Santiago: Ed. Jurídica de Chile, 1960 (T. I), 1966 (T. II), 2005 (</w:t>
            </w:r>
            <w:r w:rsidRPr="002E2592">
              <w:rPr>
                <w:i/>
                <w:sz w:val="20"/>
                <w:szCs w:val="20"/>
              </w:rPr>
              <w:t>3ª ed., texto original con notas)</w:t>
            </w:r>
            <w:r w:rsidRPr="002E2592">
              <w:rPr>
                <w:sz w:val="20"/>
                <w:szCs w:val="20"/>
              </w:rPr>
              <w:t>;</w:t>
            </w:r>
            <w:r w:rsidRPr="002E2592">
              <w:rPr>
                <w:sz w:val="20"/>
                <w:szCs w:val="20"/>
              </w:rPr>
              <w:tab/>
            </w:r>
          </w:p>
          <w:p w:rsidR="001B29C5" w:rsidRPr="002E2592" w:rsidRDefault="001B29C5" w:rsidP="001B29C5">
            <w:pPr>
              <w:jc w:val="both"/>
              <w:rPr>
                <w:sz w:val="20"/>
                <w:szCs w:val="20"/>
              </w:rPr>
            </w:pPr>
            <w:r w:rsidRPr="002E2592">
              <w:rPr>
                <w:sz w:val="20"/>
                <w:szCs w:val="20"/>
              </w:rPr>
              <w:t xml:space="preserve">— “La legislación penal económica”, en </w:t>
            </w:r>
            <w:r w:rsidRPr="002E2592">
              <w:rPr>
                <w:smallCaps/>
                <w:sz w:val="20"/>
                <w:szCs w:val="20"/>
              </w:rPr>
              <w:t>Univ. Católica</w:t>
            </w:r>
            <w:r w:rsidRPr="002E2592">
              <w:rPr>
                <w:sz w:val="20"/>
                <w:szCs w:val="20"/>
              </w:rPr>
              <w:t xml:space="preserve">, </w:t>
            </w:r>
            <w:r w:rsidRPr="002E2592">
              <w:rPr>
                <w:i/>
                <w:sz w:val="20"/>
                <w:szCs w:val="20"/>
              </w:rPr>
              <w:t>La Nueva Legislación y el Desarrollo Económico de Chile</w:t>
            </w:r>
            <w:r w:rsidRPr="002E2592">
              <w:rPr>
                <w:sz w:val="20"/>
                <w:szCs w:val="20"/>
              </w:rPr>
              <w:t>, pp. 151-177;</w:t>
            </w:r>
          </w:p>
          <w:p w:rsidR="001B29C5" w:rsidRPr="002E2592" w:rsidRDefault="001B29C5" w:rsidP="001B29C5">
            <w:pPr>
              <w:jc w:val="both"/>
              <w:rPr>
                <w:sz w:val="20"/>
                <w:szCs w:val="20"/>
              </w:rPr>
            </w:pPr>
            <w:r w:rsidRPr="002E2592">
              <w:rPr>
                <w:sz w:val="20"/>
                <w:szCs w:val="20"/>
              </w:rPr>
              <w:lastRenderedPageBreak/>
              <w:t xml:space="preserve">— </w:t>
            </w:r>
            <w:proofErr w:type="spellStart"/>
            <w:r w:rsidRPr="002E2592">
              <w:rPr>
                <w:i/>
                <w:sz w:val="20"/>
                <w:szCs w:val="20"/>
              </w:rPr>
              <w:t>Causalismo</w:t>
            </w:r>
            <w:proofErr w:type="spellEnd"/>
            <w:r w:rsidRPr="002E2592">
              <w:rPr>
                <w:i/>
                <w:sz w:val="20"/>
                <w:szCs w:val="20"/>
              </w:rPr>
              <w:t xml:space="preserve"> y Finalismo en Derecho Penal (Aspectos de la enseñanza penal en Hispanoamérica), </w:t>
            </w:r>
            <w:r w:rsidRPr="002E2592">
              <w:rPr>
                <w:sz w:val="20"/>
                <w:szCs w:val="20"/>
              </w:rPr>
              <w:t xml:space="preserve">San José de Costa Rica: Ed. </w:t>
            </w:r>
            <w:proofErr w:type="spellStart"/>
            <w:r w:rsidRPr="002E2592">
              <w:rPr>
                <w:sz w:val="20"/>
                <w:szCs w:val="20"/>
              </w:rPr>
              <w:t>Juricentro</w:t>
            </w:r>
            <w:proofErr w:type="spellEnd"/>
            <w:r w:rsidRPr="002E2592">
              <w:rPr>
                <w:sz w:val="20"/>
                <w:szCs w:val="20"/>
              </w:rPr>
              <w:t>, 1980;</w:t>
            </w:r>
            <w:r w:rsidRPr="002E2592">
              <w:rPr>
                <w:sz w:val="20"/>
                <w:szCs w:val="20"/>
              </w:rPr>
              <w:tab/>
            </w:r>
            <w:r w:rsidRPr="002E2592">
              <w:rPr>
                <w:sz w:val="20"/>
                <w:szCs w:val="20"/>
              </w:rPr>
              <w:br/>
            </w:r>
            <w:r w:rsidRPr="002E2592">
              <w:rPr>
                <w:i/>
                <w:sz w:val="20"/>
                <w:szCs w:val="20"/>
              </w:rPr>
              <w:t xml:space="preserve">— Los resquicios legales. Un ejercicio de lógica jurídica, </w:t>
            </w:r>
            <w:r w:rsidRPr="002E2592">
              <w:rPr>
                <w:sz w:val="20"/>
                <w:szCs w:val="20"/>
              </w:rPr>
              <w:t xml:space="preserve">Santiago: Ed. </w:t>
            </w:r>
            <w:proofErr w:type="spellStart"/>
            <w:r w:rsidRPr="002E2592">
              <w:rPr>
                <w:sz w:val="20"/>
                <w:szCs w:val="20"/>
              </w:rPr>
              <w:t>Bat</w:t>
            </w:r>
            <w:proofErr w:type="spellEnd"/>
            <w:r w:rsidRPr="002E2592">
              <w:rPr>
                <w:sz w:val="20"/>
                <w:szCs w:val="20"/>
              </w:rPr>
              <w:t>, 1992;</w:t>
            </w:r>
          </w:p>
          <w:p w:rsidR="001B29C5" w:rsidRPr="002E2592" w:rsidRDefault="001B29C5" w:rsidP="001B29C5">
            <w:pPr>
              <w:numPr>
                <w:ilvl w:val="0"/>
                <w:numId w:val="8"/>
              </w:numPr>
              <w:spacing w:line="276" w:lineRule="auto"/>
              <w:contextualSpacing/>
              <w:jc w:val="both"/>
              <w:rPr>
                <w:sz w:val="20"/>
                <w:szCs w:val="20"/>
              </w:rPr>
            </w:pPr>
            <w:proofErr w:type="spellStart"/>
            <w:r w:rsidRPr="002E2592">
              <w:rPr>
                <w:smallCaps/>
                <w:sz w:val="20"/>
                <w:szCs w:val="20"/>
              </w:rPr>
              <w:t>Opazo</w:t>
            </w:r>
            <w:proofErr w:type="spellEnd"/>
            <w:r w:rsidRPr="002E2592">
              <w:rPr>
                <w:sz w:val="20"/>
                <w:szCs w:val="20"/>
              </w:rPr>
              <w:t xml:space="preserve">, Cristián, </w:t>
            </w:r>
            <w:r w:rsidRPr="002E2592">
              <w:rPr>
                <w:i/>
                <w:sz w:val="20"/>
                <w:szCs w:val="20"/>
              </w:rPr>
              <w:t xml:space="preserve">Luis Cousiño Mac </w:t>
            </w:r>
            <w:proofErr w:type="spellStart"/>
            <w:r w:rsidRPr="002E2592">
              <w:rPr>
                <w:i/>
                <w:sz w:val="20"/>
                <w:szCs w:val="20"/>
              </w:rPr>
              <w:t>Iver</w:t>
            </w:r>
            <w:proofErr w:type="spellEnd"/>
            <w:r w:rsidRPr="002E2592">
              <w:rPr>
                <w:i/>
                <w:sz w:val="20"/>
                <w:szCs w:val="20"/>
              </w:rPr>
              <w:t xml:space="preserve">: Vida, obra e influencia en el Derecho Penal actual, </w:t>
            </w:r>
            <w:r w:rsidRPr="002E2592">
              <w:rPr>
                <w:sz w:val="20"/>
                <w:szCs w:val="20"/>
              </w:rPr>
              <w:t xml:space="preserve">Tesis </w:t>
            </w:r>
            <w:proofErr w:type="spellStart"/>
            <w:r w:rsidRPr="002E2592">
              <w:rPr>
                <w:sz w:val="20"/>
                <w:szCs w:val="20"/>
              </w:rPr>
              <w:t>UTal</w:t>
            </w:r>
            <w:proofErr w:type="spellEnd"/>
            <w:r w:rsidRPr="002E2592">
              <w:rPr>
                <w:sz w:val="20"/>
                <w:szCs w:val="20"/>
              </w:rPr>
              <w:t xml:space="preserve">, Talca: 2006 (Prof. Guía: JP </w:t>
            </w:r>
            <w:r w:rsidRPr="002E2592">
              <w:rPr>
                <w:smallCaps/>
                <w:sz w:val="20"/>
                <w:szCs w:val="20"/>
              </w:rPr>
              <w:t>MATUS</w:t>
            </w:r>
            <w:r w:rsidRPr="002E2592">
              <w:rPr>
                <w:sz w:val="20"/>
                <w:szCs w:val="20"/>
              </w:rPr>
              <w:t>).</w:t>
            </w:r>
          </w:p>
          <w:p w:rsidR="001B29C5" w:rsidRPr="002E2592" w:rsidRDefault="001B29C5" w:rsidP="001B29C5">
            <w:pPr>
              <w:numPr>
                <w:ilvl w:val="0"/>
                <w:numId w:val="8"/>
              </w:numPr>
              <w:spacing w:line="276" w:lineRule="auto"/>
              <w:contextualSpacing/>
              <w:jc w:val="both"/>
              <w:rPr>
                <w:sz w:val="20"/>
                <w:szCs w:val="20"/>
              </w:rPr>
            </w:pPr>
            <w:r w:rsidRPr="002E2592">
              <w:rPr>
                <w:smallCaps/>
                <w:sz w:val="20"/>
                <w:szCs w:val="20"/>
              </w:rPr>
              <w:t>Ortiz Muñoz</w:t>
            </w:r>
            <w:r w:rsidRPr="002E2592">
              <w:rPr>
                <w:sz w:val="20"/>
                <w:szCs w:val="20"/>
              </w:rPr>
              <w:t xml:space="preserve">, Pedro, </w:t>
            </w:r>
            <w:r w:rsidRPr="002E2592">
              <w:rPr>
                <w:i/>
                <w:sz w:val="20"/>
                <w:szCs w:val="20"/>
              </w:rPr>
              <w:t xml:space="preserve">Nociones Generales de Derecho Penal, </w:t>
            </w:r>
            <w:r w:rsidRPr="002E2592">
              <w:rPr>
                <w:sz w:val="20"/>
                <w:szCs w:val="20"/>
              </w:rPr>
              <w:t xml:space="preserve">Santiago: Ed. </w:t>
            </w:r>
            <w:proofErr w:type="spellStart"/>
            <w:r w:rsidRPr="002E2592">
              <w:rPr>
                <w:sz w:val="20"/>
                <w:szCs w:val="20"/>
              </w:rPr>
              <w:t>Nascimento</w:t>
            </w:r>
            <w:proofErr w:type="spellEnd"/>
            <w:r w:rsidRPr="002E2592">
              <w:rPr>
                <w:sz w:val="20"/>
                <w:szCs w:val="20"/>
              </w:rPr>
              <w:t>, 1933 (T. I), 1937 (T. II);</w:t>
            </w:r>
            <w:r w:rsidRPr="002E2592">
              <w:rPr>
                <w:sz w:val="20"/>
                <w:szCs w:val="20"/>
              </w:rPr>
              <w:tab/>
            </w:r>
            <w:r w:rsidRPr="002E2592">
              <w:rPr>
                <w:sz w:val="20"/>
                <w:szCs w:val="20"/>
              </w:rPr>
              <w:br/>
              <w:t>—  “Los Problemas de la Reforma Penal”,</w:t>
            </w:r>
            <w:r w:rsidRPr="002E2592">
              <w:rPr>
                <w:i/>
                <w:sz w:val="20"/>
                <w:szCs w:val="20"/>
              </w:rPr>
              <w:t xml:space="preserve"> Revista de Ciencias Penales, </w:t>
            </w:r>
            <w:r w:rsidRPr="002E2592">
              <w:rPr>
                <w:sz w:val="20"/>
                <w:szCs w:val="20"/>
              </w:rPr>
              <w:t>T. I (1935), pp. 13-15;</w:t>
            </w:r>
          </w:p>
          <w:p w:rsidR="001B29C5" w:rsidRPr="002E2592" w:rsidRDefault="001B29C5" w:rsidP="001B29C5">
            <w:pPr>
              <w:numPr>
                <w:ilvl w:val="0"/>
                <w:numId w:val="10"/>
              </w:numPr>
              <w:spacing w:line="276" w:lineRule="auto"/>
              <w:contextualSpacing/>
              <w:jc w:val="both"/>
              <w:rPr>
                <w:sz w:val="20"/>
                <w:szCs w:val="20"/>
              </w:rPr>
            </w:pPr>
            <w:r w:rsidRPr="002E2592">
              <w:rPr>
                <w:smallCaps/>
                <w:sz w:val="20"/>
                <w:szCs w:val="20"/>
              </w:rPr>
              <w:t>Ortiz Quiroga</w:t>
            </w:r>
            <w:r w:rsidRPr="002E2592">
              <w:rPr>
                <w:sz w:val="20"/>
                <w:szCs w:val="20"/>
              </w:rPr>
              <w:t xml:space="preserve">, Luis, “Dolo y conciencia del injusto en la ley penal chilena”, en SCHWEITZER W., </w:t>
            </w:r>
            <w:proofErr w:type="spellStart"/>
            <w:r w:rsidRPr="002E2592">
              <w:rPr>
                <w:i/>
                <w:sz w:val="20"/>
                <w:szCs w:val="20"/>
              </w:rPr>
              <w:t>Nullum</w:t>
            </w:r>
            <w:proofErr w:type="spellEnd"/>
            <w:r w:rsidRPr="002E2592">
              <w:rPr>
                <w:i/>
                <w:sz w:val="20"/>
                <w:szCs w:val="20"/>
              </w:rPr>
              <w:t xml:space="preserve"> crimen, </w:t>
            </w:r>
            <w:r w:rsidRPr="002E2592">
              <w:rPr>
                <w:sz w:val="20"/>
                <w:szCs w:val="20"/>
              </w:rPr>
              <w:t>pp. 279-294.</w:t>
            </w:r>
          </w:p>
          <w:p w:rsidR="001B29C5" w:rsidRPr="002E2592" w:rsidRDefault="001B29C5" w:rsidP="001B29C5">
            <w:pPr>
              <w:numPr>
                <w:ilvl w:val="0"/>
                <w:numId w:val="10"/>
              </w:numPr>
              <w:spacing w:line="276" w:lineRule="auto"/>
              <w:contextualSpacing/>
              <w:jc w:val="both"/>
              <w:rPr>
                <w:sz w:val="20"/>
                <w:szCs w:val="20"/>
              </w:rPr>
            </w:pPr>
            <w:proofErr w:type="spellStart"/>
            <w:r w:rsidRPr="002E2592">
              <w:rPr>
                <w:smallCaps/>
                <w:sz w:val="20"/>
                <w:szCs w:val="20"/>
              </w:rPr>
              <w:t>Ossandón</w:t>
            </w:r>
            <w:proofErr w:type="spellEnd"/>
            <w:r w:rsidRPr="002E2592">
              <w:rPr>
                <w:sz w:val="20"/>
                <w:szCs w:val="20"/>
              </w:rPr>
              <w:t xml:space="preserve">, Mª Magdalena. “Delitos especiales y de infracción de deber en el Anteproyecto de Código Penal”, </w:t>
            </w:r>
            <w:r w:rsidRPr="002E2592">
              <w:rPr>
                <w:i/>
                <w:sz w:val="20"/>
                <w:szCs w:val="20"/>
              </w:rPr>
              <w:t>Política Criminal</w:t>
            </w:r>
            <w:r w:rsidRPr="002E2592">
              <w:rPr>
                <w:sz w:val="20"/>
                <w:szCs w:val="20"/>
              </w:rPr>
              <w:t>, Nº 1 (2006), A4.</w:t>
            </w:r>
          </w:p>
          <w:p w:rsidR="001B29C5" w:rsidRPr="002E2592" w:rsidRDefault="001B29C5" w:rsidP="001B29C5">
            <w:pPr>
              <w:numPr>
                <w:ilvl w:val="0"/>
                <w:numId w:val="9"/>
              </w:numPr>
              <w:contextualSpacing/>
              <w:jc w:val="both"/>
              <w:rPr>
                <w:i/>
                <w:sz w:val="20"/>
                <w:szCs w:val="20"/>
              </w:rPr>
            </w:pPr>
            <w:r w:rsidRPr="002E2592">
              <w:rPr>
                <w:smallCaps/>
                <w:sz w:val="20"/>
                <w:szCs w:val="20"/>
              </w:rPr>
              <w:t xml:space="preserve">Pacheco, </w:t>
            </w:r>
            <w:r w:rsidRPr="002E2592">
              <w:rPr>
                <w:sz w:val="20"/>
                <w:szCs w:val="20"/>
              </w:rPr>
              <w:t xml:space="preserve">Joaquín Francisco, </w:t>
            </w:r>
            <w:r w:rsidRPr="002E2592">
              <w:rPr>
                <w:i/>
                <w:sz w:val="20"/>
                <w:szCs w:val="20"/>
              </w:rPr>
              <w:t xml:space="preserve">El Código penal, concordado y comentado, 3ª ed. de 1867, </w:t>
            </w:r>
            <w:r w:rsidRPr="002E2592">
              <w:rPr>
                <w:sz w:val="20"/>
                <w:szCs w:val="20"/>
              </w:rPr>
              <w:t xml:space="preserve">reimpresa en Madrid: </w:t>
            </w:r>
            <w:proofErr w:type="spellStart"/>
            <w:r w:rsidRPr="002E2592">
              <w:rPr>
                <w:sz w:val="20"/>
                <w:szCs w:val="20"/>
              </w:rPr>
              <w:t>Edisofer</w:t>
            </w:r>
            <w:proofErr w:type="spellEnd"/>
            <w:r w:rsidRPr="002E2592">
              <w:rPr>
                <w:sz w:val="20"/>
                <w:szCs w:val="20"/>
              </w:rPr>
              <w:t>, 2000.</w:t>
            </w:r>
          </w:p>
          <w:p w:rsidR="001B29C5" w:rsidRPr="00E44053" w:rsidRDefault="001B29C5" w:rsidP="001B29C5">
            <w:pPr>
              <w:numPr>
                <w:ilvl w:val="0"/>
                <w:numId w:val="10"/>
              </w:numPr>
              <w:spacing w:line="276" w:lineRule="auto"/>
              <w:contextualSpacing/>
              <w:jc w:val="both"/>
              <w:rPr>
                <w:sz w:val="20"/>
                <w:szCs w:val="20"/>
              </w:rPr>
            </w:pPr>
            <w:r w:rsidRPr="002E2592">
              <w:rPr>
                <w:smallCaps/>
                <w:sz w:val="20"/>
                <w:szCs w:val="20"/>
              </w:rPr>
              <w:t>Peña</w:t>
            </w:r>
            <w:r w:rsidRPr="002E2592">
              <w:rPr>
                <w:sz w:val="20"/>
                <w:szCs w:val="20"/>
              </w:rPr>
              <w:t>, Federico, “Observaciones al nuevo Proyecto de Código Penal”,</w:t>
            </w:r>
            <w:r w:rsidRPr="002E2592">
              <w:rPr>
                <w:i/>
                <w:sz w:val="20"/>
                <w:szCs w:val="20"/>
              </w:rPr>
              <w:t xml:space="preserve"> Revista de Ciencias Penales, </w:t>
            </w:r>
            <w:r w:rsidRPr="002E2592">
              <w:rPr>
                <w:sz w:val="20"/>
                <w:szCs w:val="20"/>
              </w:rPr>
              <w:t>T. IV (1938), pp. 379-393 y 465-470;</w:t>
            </w:r>
            <w:r w:rsidRPr="002E2592">
              <w:rPr>
                <w:sz w:val="20"/>
                <w:szCs w:val="20"/>
              </w:rPr>
              <w:tab/>
            </w:r>
          </w:p>
          <w:p w:rsidR="001B29C5" w:rsidRPr="002E2592" w:rsidRDefault="001B29C5" w:rsidP="001B29C5">
            <w:pPr>
              <w:numPr>
                <w:ilvl w:val="0"/>
                <w:numId w:val="10"/>
              </w:numPr>
              <w:spacing w:line="276" w:lineRule="auto"/>
              <w:contextualSpacing/>
              <w:jc w:val="both"/>
              <w:rPr>
                <w:sz w:val="20"/>
                <w:szCs w:val="20"/>
                <w:lang w:val="en-US"/>
              </w:rPr>
            </w:pPr>
            <w:proofErr w:type="spellStart"/>
            <w:r w:rsidRPr="002E2592">
              <w:rPr>
                <w:smallCaps/>
                <w:sz w:val="20"/>
                <w:szCs w:val="20"/>
                <w:lang w:val="en-US"/>
              </w:rPr>
              <w:t>Pilcher</w:t>
            </w:r>
            <w:proofErr w:type="spellEnd"/>
            <w:r w:rsidRPr="002E2592">
              <w:rPr>
                <w:sz w:val="20"/>
                <w:szCs w:val="20"/>
                <w:lang w:val="en-US"/>
              </w:rPr>
              <w:t xml:space="preserve">, Jane, “Mannheim’s sociology of generations: an undervalue legacy”, </w:t>
            </w:r>
            <w:r w:rsidRPr="002E2592">
              <w:rPr>
                <w:i/>
                <w:sz w:val="20"/>
                <w:szCs w:val="20"/>
                <w:lang w:val="en-US"/>
              </w:rPr>
              <w:t xml:space="preserve">British Journal of Sociology, </w:t>
            </w:r>
            <w:r w:rsidRPr="002E2592">
              <w:rPr>
                <w:sz w:val="20"/>
                <w:szCs w:val="20"/>
                <w:lang w:val="en-US"/>
              </w:rPr>
              <w:t>Vol. 43, Nº 3 (1994), pp. 481-495.</w:t>
            </w:r>
          </w:p>
          <w:p w:rsidR="001B29C5" w:rsidRPr="002E2592" w:rsidRDefault="001B29C5" w:rsidP="001B29C5">
            <w:pPr>
              <w:numPr>
                <w:ilvl w:val="0"/>
                <w:numId w:val="8"/>
              </w:numPr>
              <w:spacing w:line="276" w:lineRule="auto"/>
              <w:contextualSpacing/>
              <w:jc w:val="both"/>
              <w:rPr>
                <w:sz w:val="20"/>
                <w:szCs w:val="20"/>
              </w:rPr>
            </w:pPr>
            <w:proofErr w:type="spellStart"/>
            <w:r w:rsidRPr="002E2592">
              <w:rPr>
                <w:smallCaps/>
                <w:sz w:val="20"/>
                <w:szCs w:val="20"/>
              </w:rPr>
              <w:t>Polaino</w:t>
            </w:r>
            <w:proofErr w:type="spellEnd"/>
            <w:r w:rsidRPr="002E2592">
              <w:rPr>
                <w:smallCaps/>
                <w:sz w:val="20"/>
                <w:szCs w:val="20"/>
              </w:rPr>
              <w:t xml:space="preserve"> N.</w:t>
            </w:r>
            <w:r w:rsidRPr="002E2592">
              <w:rPr>
                <w:sz w:val="20"/>
                <w:szCs w:val="20"/>
              </w:rPr>
              <w:t xml:space="preserve">, Miguel, “Semblanza personal y universitaria de Manuel de </w:t>
            </w:r>
            <w:proofErr w:type="spellStart"/>
            <w:r w:rsidRPr="002E2592">
              <w:rPr>
                <w:sz w:val="20"/>
                <w:szCs w:val="20"/>
              </w:rPr>
              <w:t>Rivacoba</w:t>
            </w:r>
            <w:proofErr w:type="spellEnd"/>
            <w:r w:rsidRPr="002E2592">
              <w:rPr>
                <w:sz w:val="20"/>
                <w:szCs w:val="20"/>
              </w:rPr>
              <w:t xml:space="preserve"> y </w:t>
            </w:r>
            <w:proofErr w:type="spellStart"/>
            <w:r w:rsidRPr="002E2592">
              <w:rPr>
                <w:sz w:val="20"/>
                <w:szCs w:val="20"/>
              </w:rPr>
              <w:t>Rivacoba</w:t>
            </w:r>
            <w:proofErr w:type="spellEnd"/>
            <w:r w:rsidRPr="002E2592">
              <w:rPr>
                <w:sz w:val="20"/>
                <w:szCs w:val="20"/>
              </w:rPr>
              <w:t xml:space="preserve"> (1925-2000)”, en GUZMÁN DALBORA (Coord.), </w:t>
            </w:r>
            <w:r w:rsidRPr="002E2592">
              <w:rPr>
                <w:i/>
                <w:sz w:val="20"/>
                <w:szCs w:val="20"/>
              </w:rPr>
              <w:t>El penalista liberal</w:t>
            </w:r>
            <w:r w:rsidRPr="002E2592">
              <w:rPr>
                <w:sz w:val="20"/>
                <w:szCs w:val="20"/>
              </w:rPr>
              <w:t>, pp.</w:t>
            </w:r>
            <w:r w:rsidRPr="002E2592">
              <w:rPr>
                <w:i/>
                <w:sz w:val="20"/>
                <w:szCs w:val="20"/>
              </w:rPr>
              <w:t xml:space="preserve"> </w:t>
            </w:r>
            <w:r w:rsidRPr="002E2592">
              <w:rPr>
                <w:sz w:val="20"/>
                <w:szCs w:val="20"/>
              </w:rPr>
              <w:t>19-38.</w:t>
            </w:r>
          </w:p>
          <w:p w:rsidR="001B29C5" w:rsidRPr="002E2592" w:rsidRDefault="001B29C5" w:rsidP="001B29C5">
            <w:pPr>
              <w:numPr>
                <w:ilvl w:val="0"/>
                <w:numId w:val="8"/>
              </w:numPr>
              <w:spacing w:line="276" w:lineRule="auto"/>
              <w:contextualSpacing/>
              <w:jc w:val="both"/>
              <w:rPr>
                <w:sz w:val="20"/>
                <w:szCs w:val="20"/>
              </w:rPr>
            </w:pPr>
            <w:proofErr w:type="spellStart"/>
            <w:r w:rsidRPr="002E2592">
              <w:rPr>
                <w:smallCaps/>
                <w:sz w:val="20"/>
                <w:szCs w:val="20"/>
              </w:rPr>
              <w:t>Politoff</w:t>
            </w:r>
            <w:proofErr w:type="spellEnd"/>
            <w:r w:rsidRPr="002E2592">
              <w:rPr>
                <w:smallCaps/>
                <w:sz w:val="20"/>
                <w:szCs w:val="20"/>
              </w:rPr>
              <w:t xml:space="preserve"> </w:t>
            </w:r>
            <w:proofErr w:type="spellStart"/>
            <w:r w:rsidRPr="002E2592">
              <w:rPr>
                <w:smallCaps/>
                <w:sz w:val="20"/>
                <w:szCs w:val="20"/>
              </w:rPr>
              <w:t>Lifschtiz</w:t>
            </w:r>
            <w:proofErr w:type="spellEnd"/>
            <w:r w:rsidRPr="002E2592">
              <w:rPr>
                <w:sz w:val="20"/>
                <w:szCs w:val="20"/>
              </w:rPr>
              <w:t xml:space="preserve">, Sergio, “Gustavo </w:t>
            </w:r>
            <w:proofErr w:type="spellStart"/>
            <w:r w:rsidRPr="002E2592">
              <w:rPr>
                <w:sz w:val="20"/>
                <w:szCs w:val="20"/>
              </w:rPr>
              <w:t>Labatut</w:t>
            </w:r>
            <w:proofErr w:type="spellEnd"/>
            <w:r w:rsidRPr="002E2592">
              <w:rPr>
                <w:sz w:val="20"/>
                <w:szCs w:val="20"/>
              </w:rPr>
              <w:t xml:space="preserve"> Glena (1896-1963)”, </w:t>
            </w:r>
            <w:r w:rsidRPr="002E2592">
              <w:rPr>
                <w:i/>
                <w:sz w:val="20"/>
                <w:szCs w:val="20"/>
              </w:rPr>
              <w:t xml:space="preserve">Revista de Ciencias Penales, </w:t>
            </w:r>
            <w:r w:rsidRPr="002E2592">
              <w:rPr>
                <w:sz w:val="20"/>
                <w:szCs w:val="20"/>
              </w:rPr>
              <w:t>T. XXII (1963), p. 166;</w:t>
            </w:r>
            <w:r w:rsidRPr="002E2592">
              <w:rPr>
                <w:sz w:val="20"/>
                <w:szCs w:val="20"/>
              </w:rPr>
              <w:tab/>
            </w:r>
            <w:r w:rsidRPr="002E2592">
              <w:rPr>
                <w:sz w:val="20"/>
                <w:szCs w:val="20"/>
              </w:rPr>
              <w:br/>
              <w:t>—</w:t>
            </w:r>
            <w:r w:rsidRPr="002E2592">
              <w:rPr>
                <w:i/>
                <w:sz w:val="20"/>
                <w:szCs w:val="20"/>
              </w:rPr>
              <w:t xml:space="preserve"> Derecho Penal, 2ª ed., </w:t>
            </w:r>
            <w:r w:rsidRPr="002E2592">
              <w:rPr>
                <w:sz w:val="20"/>
                <w:szCs w:val="20"/>
              </w:rPr>
              <w:t xml:space="preserve">Santiago: </w:t>
            </w:r>
            <w:proofErr w:type="spellStart"/>
            <w:r w:rsidRPr="002E2592">
              <w:rPr>
                <w:sz w:val="20"/>
                <w:szCs w:val="20"/>
              </w:rPr>
              <w:t>Conosur</w:t>
            </w:r>
            <w:proofErr w:type="spellEnd"/>
            <w:r w:rsidRPr="002E2592">
              <w:rPr>
                <w:sz w:val="20"/>
                <w:szCs w:val="20"/>
              </w:rPr>
              <w:t>, 2000.</w:t>
            </w:r>
          </w:p>
          <w:p w:rsidR="001B29C5" w:rsidRPr="002E2592" w:rsidRDefault="001B29C5" w:rsidP="001B29C5">
            <w:pPr>
              <w:numPr>
                <w:ilvl w:val="0"/>
                <w:numId w:val="11"/>
              </w:numPr>
              <w:spacing w:line="276" w:lineRule="auto"/>
              <w:contextualSpacing/>
              <w:jc w:val="both"/>
              <w:rPr>
                <w:sz w:val="20"/>
                <w:szCs w:val="20"/>
              </w:rPr>
            </w:pPr>
            <w:proofErr w:type="spellStart"/>
            <w:r w:rsidRPr="002E2592">
              <w:rPr>
                <w:smallCaps/>
                <w:sz w:val="20"/>
                <w:szCs w:val="20"/>
              </w:rPr>
              <w:t>Politoff</w:t>
            </w:r>
            <w:proofErr w:type="spellEnd"/>
            <w:r w:rsidRPr="002E2592">
              <w:rPr>
                <w:smallCaps/>
                <w:sz w:val="20"/>
                <w:szCs w:val="20"/>
              </w:rPr>
              <w:t xml:space="preserve"> L</w:t>
            </w:r>
            <w:r w:rsidRPr="002E2592">
              <w:rPr>
                <w:sz w:val="20"/>
                <w:szCs w:val="20"/>
              </w:rPr>
              <w:t xml:space="preserve">., Sergio; </w:t>
            </w:r>
            <w:r w:rsidRPr="002E2592">
              <w:rPr>
                <w:smallCaps/>
                <w:sz w:val="20"/>
                <w:szCs w:val="20"/>
              </w:rPr>
              <w:t>Matus A</w:t>
            </w:r>
            <w:r w:rsidRPr="002E2592">
              <w:rPr>
                <w:sz w:val="20"/>
                <w:szCs w:val="20"/>
              </w:rPr>
              <w:t xml:space="preserve">., Jean Pierre; </w:t>
            </w:r>
            <w:r w:rsidRPr="002E2592">
              <w:rPr>
                <w:smallCaps/>
                <w:sz w:val="20"/>
                <w:szCs w:val="20"/>
              </w:rPr>
              <w:t>Ramírez G</w:t>
            </w:r>
            <w:r w:rsidRPr="002E2592">
              <w:rPr>
                <w:sz w:val="20"/>
                <w:szCs w:val="20"/>
              </w:rPr>
              <w:t xml:space="preserve">., Mª Cecilia, </w:t>
            </w:r>
            <w:r w:rsidRPr="002E2592">
              <w:rPr>
                <w:i/>
                <w:sz w:val="20"/>
                <w:szCs w:val="20"/>
              </w:rPr>
              <w:t xml:space="preserve">Lecciones de Derecho Penal Chileno, </w:t>
            </w:r>
            <w:r w:rsidRPr="002E2592">
              <w:rPr>
                <w:sz w:val="20"/>
                <w:szCs w:val="20"/>
              </w:rPr>
              <w:t>Santiago: Ed. Jurídica de Chile, 2004 (</w:t>
            </w:r>
            <w:r w:rsidRPr="002E2592">
              <w:rPr>
                <w:i/>
                <w:sz w:val="20"/>
                <w:szCs w:val="20"/>
              </w:rPr>
              <w:t>2ª ed., Parte General</w:t>
            </w:r>
            <w:r w:rsidRPr="002E2592">
              <w:rPr>
                <w:sz w:val="20"/>
                <w:szCs w:val="20"/>
              </w:rPr>
              <w:t>) y 2005 (</w:t>
            </w:r>
            <w:r w:rsidRPr="002E2592">
              <w:rPr>
                <w:i/>
                <w:sz w:val="20"/>
                <w:szCs w:val="20"/>
              </w:rPr>
              <w:t>2º ed., Parte Especial</w:t>
            </w:r>
            <w:r w:rsidRPr="002E2592">
              <w:rPr>
                <w:sz w:val="20"/>
                <w:szCs w:val="20"/>
              </w:rPr>
              <w:t xml:space="preserve">). </w:t>
            </w:r>
          </w:p>
          <w:p w:rsidR="001B29C5" w:rsidRPr="002E2592" w:rsidRDefault="001B29C5" w:rsidP="001B29C5">
            <w:pPr>
              <w:numPr>
                <w:ilvl w:val="0"/>
                <w:numId w:val="9"/>
              </w:numPr>
              <w:contextualSpacing/>
              <w:jc w:val="both"/>
              <w:rPr>
                <w:sz w:val="20"/>
                <w:szCs w:val="20"/>
              </w:rPr>
            </w:pPr>
            <w:proofErr w:type="spellStart"/>
            <w:r w:rsidRPr="002E2592">
              <w:rPr>
                <w:smallCaps/>
                <w:sz w:val="20"/>
                <w:szCs w:val="20"/>
              </w:rPr>
              <w:t>Politoff</w:t>
            </w:r>
            <w:proofErr w:type="spellEnd"/>
            <w:r w:rsidRPr="002E2592">
              <w:rPr>
                <w:sz w:val="20"/>
                <w:szCs w:val="20"/>
              </w:rPr>
              <w:t xml:space="preserve">, Sergio; </w:t>
            </w:r>
            <w:r w:rsidRPr="002E2592">
              <w:rPr>
                <w:smallCaps/>
                <w:sz w:val="20"/>
                <w:szCs w:val="20"/>
              </w:rPr>
              <w:t>Ortiz Q.,</w:t>
            </w:r>
            <w:r w:rsidRPr="002E2592">
              <w:rPr>
                <w:sz w:val="20"/>
                <w:szCs w:val="20"/>
              </w:rPr>
              <w:t xml:space="preserve"> Luis (</w:t>
            </w:r>
            <w:proofErr w:type="spellStart"/>
            <w:r w:rsidRPr="002E2592">
              <w:rPr>
                <w:sz w:val="20"/>
                <w:szCs w:val="20"/>
              </w:rPr>
              <w:t>Dirs</w:t>
            </w:r>
            <w:proofErr w:type="spellEnd"/>
            <w:r w:rsidRPr="002E2592">
              <w:rPr>
                <w:sz w:val="20"/>
                <w:szCs w:val="20"/>
              </w:rPr>
              <w:t xml:space="preserve">.); </w:t>
            </w:r>
            <w:r w:rsidRPr="002E2592">
              <w:rPr>
                <w:smallCaps/>
                <w:sz w:val="20"/>
                <w:szCs w:val="20"/>
              </w:rPr>
              <w:t>Matus</w:t>
            </w:r>
            <w:r w:rsidRPr="002E2592">
              <w:rPr>
                <w:sz w:val="20"/>
                <w:szCs w:val="20"/>
              </w:rPr>
              <w:t xml:space="preserve">, Jean Pierre (Coord.), </w:t>
            </w:r>
            <w:r w:rsidRPr="002E2592">
              <w:rPr>
                <w:i/>
                <w:sz w:val="20"/>
                <w:szCs w:val="20"/>
              </w:rPr>
              <w:t xml:space="preserve">Texto y Comentario del Código Penal, T. I, </w:t>
            </w:r>
            <w:r w:rsidRPr="002E2592">
              <w:rPr>
                <w:sz w:val="20"/>
                <w:szCs w:val="20"/>
              </w:rPr>
              <w:t>Santiago</w:t>
            </w:r>
            <w:proofErr w:type="gramStart"/>
            <w:r w:rsidRPr="002E2592">
              <w:rPr>
                <w:sz w:val="20"/>
                <w:szCs w:val="20"/>
              </w:rPr>
              <w:t>:  Ed</w:t>
            </w:r>
            <w:proofErr w:type="gramEnd"/>
            <w:r w:rsidRPr="002E2592">
              <w:rPr>
                <w:sz w:val="20"/>
                <w:szCs w:val="20"/>
              </w:rPr>
              <w:t xml:space="preserve">. Jurídica de Chile, 2002. </w:t>
            </w:r>
          </w:p>
          <w:p w:rsidR="001B29C5" w:rsidRPr="002E2592" w:rsidRDefault="001B29C5" w:rsidP="001B29C5">
            <w:pPr>
              <w:numPr>
                <w:ilvl w:val="0"/>
                <w:numId w:val="9"/>
              </w:numPr>
              <w:contextualSpacing/>
              <w:jc w:val="both"/>
              <w:rPr>
                <w:sz w:val="20"/>
                <w:szCs w:val="20"/>
              </w:rPr>
            </w:pPr>
            <w:r w:rsidRPr="002E2592">
              <w:rPr>
                <w:smallCaps/>
                <w:sz w:val="20"/>
                <w:szCs w:val="20"/>
              </w:rPr>
              <w:t>Portales</w:t>
            </w:r>
            <w:r w:rsidRPr="002E2592">
              <w:rPr>
                <w:sz w:val="20"/>
                <w:szCs w:val="20"/>
              </w:rPr>
              <w:t xml:space="preserve">, Felipe, “Los mitos de la democracia chilena en torno al bicentenario”, en </w:t>
            </w:r>
            <w:proofErr w:type="spellStart"/>
            <w:r w:rsidRPr="002E2592">
              <w:rPr>
                <w:i/>
                <w:sz w:val="20"/>
                <w:szCs w:val="20"/>
              </w:rPr>
              <w:t>Omnibus</w:t>
            </w:r>
            <w:proofErr w:type="spellEnd"/>
            <w:r w:rsidRPr="002E2592">
              <w:rPr>
                <w:i/>
                <w:sz w:val="20"/>
                <w:szCs w:val="20"/>
              </w:rPr>
              <w:t xml:space="preserve">, </w:t>
            </w:r>
            <w:r w:rsidRPr="002E2592">
              <w:rPr>
                <w:sz w:val="20"/>
                <w:szCs w:val="20"/>
              </w:rPr>
              <w:t xml:space="preserve">Año 7, II (2006). </w:t>
            </w:r>
          </w:p>
          <w:p w:rsidR="001B29C5" w:rsidRPr="002E2592" w:rsidRDefault="001B29C5" w:rsidP="001B29C5">
            <w:pPr>
              <w:numPr>
                <w:ilvl w:val="0"/>
                <w:numId w:val="11"/>
              </w:numPr>
              <w:contextualSpacing/>
              <w:jc w:val="both"/>
              <w:rPr>
                <w:sz w:val="20"/>
                <w:szCs w:val="20"/>
              </w:rPr>
            </w:pPr>
            <w:r w:rsidRPr="002E2592">
              <w:rPr>
                <w:smallCaps/>
                <w:sz w:val="20"/>
                <w:szCs w:val="20"/>
              </w:rPr>
              <w:t>Ramírez,</w:t>
            </w:r>
            <w:r w:rsidRPr="002E2592">
              <w:rPr>
                <w:sz w:val="20"/>
                <w:szCs w:val="20"/>
              </w:rPr>
              <w:t xml:space="preserve"> María Cecilia, “Anteproyecto de Código Penal: hacia una racionalización de las circunstancias modificatorias de responsabilidad penal. El caso de las agravantes”, </w:t>
            </w:r>
            <w:r w:rsidRPr="002E2592">
              <w:rPr>
                <w:i/>
                <w:sz w:val="20"/>
                <w:szCs w:val="20"/>
              </w:rPr>
              <w:t xml:space="preserve">Política Criminal, </w:t>
            </w:r>
            <w:r w:rsidRPr="002E2592">
              <w:rPr>
                <w:sz w:val="20"/>
                <w:szCs w:val="20"/>
              </w:rPr>
              <w:t xml:space="preserve"> Nº4 (2007), A2, pp. 1-22.</w:t>
            </w:r>
          </w:p>
          <w:p w:rsidR="001B29C5" w:rsidRPr="002E2592" w:rsidRDefault="001B29C5" w:rsidP="001B29C5">
            <w:pPr>
              <w:numPr>
                <w:ilvl w:val="0"/>
                <w:numId w:val="9"/>
              </w:numPr>
              <w:contextualSpacing/>
              <w:jc w:val="both"/>
              <w:rPr>
                <w:sz w:val="20"/>
                <w:szCs w:val="20"/>
              </w:rPr>
            </w:pPr>
            <w:r w:rsidRPr="002E2592">
              <w:rPr>
                <w:smallCaps/>
                <w:sz w:val="20"/>
                <w:szCs w:val="20"/>
              </w:rPr>
              <w:t>De Ramón</w:t>
            </w:r>
            <w:r w:rsidRPr="002E2592">
              <w:rPr>
                <w:sz w:val="20"/>
                <w:szCs w:val="20"/>
              </w:rPr>
              <w:t>, Armando (Dir.)</w:t>
            </w:r>
            <w:r w:rsidRPr="002E2592">
              <w:rPr>
                <w:i/>
                <w:sz w:val="20"/>
                <w:szCs w:val="20"/>
              </w:rPr>
              <w:t xml:space="preserve"> Biografías de chilenos</w:t>
            </w:r>
            <w:r w:rsidRPr="002E2592">
              <w:rPr>
                <w:sz w:val="20"/>
                <w:szCs w:val="20"/>
              </w:rPr>
              <w:t>,</w:t>
            </w:r>
            <w:r w:rsidRPr="002E2592">
              <w:rPr>
                <w:i/>
                <w:sz w:val="20"/>
                <w:szCs w:val="20"/>
              </w:rPr>
              <w:t xml:space="preserve"> </w:t>
            </w:r>
            <w:r w:rsidRPr="002E2592">
              <w:rPr>
                <w:sz w:val="20"/>
                <w:szCs w:val="20"/>
              </w:rPr>
              <w:t>Santiago: Ed. Universidad Católica de Chile, 1999 (Vols. I-II) y 2003 (Vols. III-IV).</w:t>
            </w:r>
          </w:p>
          <w:p w:rsidR="001B29C5" w:rsidRPr="002E2592" w:rsidRDefault="001B29C5" w:rsidP="001B29C5">
            <w:pPr>
              <w:numPr>
                <w:ilvl w:val="0"/>
                <w:numId w:val="11"/>
              </w:numPr>
              <w:spacing w:line="276" w:lineRule="auto"/>
              <w:contextualSpacing/>
              <w:jc w:val="both"/>
              <w:rPr>
                <w:sz w:val="20"/>
                <w:szCs w:val="20"/>
              </w:rPr>
            </w:pPr>
            <w:r w:rsidRPr="002E2592">
              <w:rPr>
                <w:smallCaps/>
                <w:sz w:val="20"/>
                <w:szCs w:val="20"/>
              </w:rPr>
              <w:t>Redondo</w:t>
            </w:r>
            <w:r w:rsidRPr="002E2592">
              <w:rPr>
                <w:sz w:val="20"/>
                <w:szCs w:val="20"/>
              </w:rPr>
              <w:t xml:space="preserve">, Santiago (Coord.), </w:t>
            </w:r>
            <w:r w:rsidRPr="002E2592">
              <w:rPr>
                <w:i/>
                <w:sz w:val="20"/>
                <w:szCs w:val="20"/>
              </w:rPr>
              <w:t xml:space="preserve">Delincuencia sexual y sociedad, </w:t>
            </w:r>
            <w:r w:rsidRPr="002E2592">
              <w:rPr>
                <w:sz w:val="20"/>
                <w:szCs w:val="20"/>
              </w:rPr>
              <w:t xml:space="preserve">Barcelona: Ariel, 2002. </w:t>
            </w:r>
          </w:p>
          <w:p w:rsidR="001B29C5" w:rsidRPr="002E2592" w:rsidRDefault="001B29C5" w:rsidP="001B29C5">
            <w:pPr>
              <w:numPr>
                <w:ilvl w:val="0"/>
                <w:numId w:val="10"/>
              </w:numPr>
              <w:spacing w:line="276" w:lineRule="auto"/>
              <w:contextualSpacing/>
              <w:jc w:val="both"/>
              <w:rPr>
                <w:sz w:val="20"/>
                <w:szCs w:val="20"/>
              </w:rPr>
            </w:pPr>
            <w:proofErr w:type="spellStart"/>
            <w:r w:rsidRPr="002E2592">
              <w:rPr>
                <w:smallCaps/>
                <w:sz w:val="20"/>
                <w:szCs w:val="20"/>
              </w:rPr>
              <w:t>Rivacoba</w:t>
            </w:r>
            <w:proofErr w:type="spellEnd"/>
            <w:r w:rsidRPr="002E2592">
              <w:rPr>
                <w:smallCaps/>
                <w:sz w:val="20"/>
                <w:szCs w:val="20"/>
              </w:rPr>
              <w:t xml:space="preserve"> y </w:t>
            </w:r>
            <w:proofErr w:type="spellStart"/>
            <w:r w:rsidRPr="002E2592">
              <w:rPr>
                <w:smallCaps/>
                <w:sz w:val="20"/>
                <w:szCs w:val="20"/>
              </w:rPr>
              <w:t>Rivacoba</w:t>
            </w:r>
            <w:proofErr w:type="spellEnd"/>
            <w:r w:rsidRPr="002E2592">
              <w:rPr>
                <w:sz w:val="20"/>
                <w:szCs w:val="20"/>
              </w:rPr>
              <w:t xml:space="preserve">, Manuel de, </w:t>
            </w:r>
            <w:r w:rsidRPr="002E2592">
              <w:rPr>
                <w:i/>
                <w:sz w:val="20"/>
                <w:szCs w:val="20"/>
              </w:rPr>
              <w:t xml:space="preserve">Actas de las Jornadas Internacionales de Derecho penal en celebración del centenario del Código penal Chileno </w:t>
            </w:r>
            <w:r w:rsidRPr="002E2592">
              <w:rPr>
                <w:sz w:val="20"/>
                <w:szCs w:val="20"/>
              </w:rPr>
              <w:t>(Coord.)</w:t>
            </w:r>
            <w:r w:rsidRPr="002E2592">
              <w:rPr>
                <w:i/>
                <w:sz w:val="20"/>
                <w:szCs w:val="20"/>
              </w:rPr>
              <w:t xml:space="preserve">, </w:t>
            </w:r>
            <w:r w:rsidRPr="002E2592">
              <w:rPr>
                <w:sz w:val="20"/>
                <w:szCs w:val="20"/>
              </w:rPr>
              <w:t xml:space="preserve">Valparaíso: </w:t>
            </w:r>
            <w:proofErr w:type="spellStart"/>
            <w:r w:rsidRPr="002E2592">
              <w:rPr>
                <w:sz w:val="20"/>
                <w:szCs w:val="20"/>
              </w:rPr>
              <w:t>Edeval</w:t>
            </w:r>
            <w:proofErr w:type="spellEnd"/>
            <w:r w:rsidRPr="002E2592">
              <w:rPr>
                <w:sz w:val="20"/>
                <w:szCs w:val="20"/>
              </w:rPr>
              <w:t xml:space="preserve">, 1975; </w:t>
            </w:r>
            <w:r w:rsidRPr="002E2592">
              <w:rPr>
                <w:sz w:val="20"/>
                <w:szCs w:val="20"/>
              </w:rPr>
              <w:tab/>
            </w:r>
            <w:r w:rsidRPr="002E2592">
              <w:rPr>
                <w:sz w:val="20"/>
                <w:szCs w:val="20"/>
              </w:rPr>
              <w:br/>
              <w:t>— “El principio de culpabilidad en el Código penal chileno”, en</w:t>
            </w:r>
            <w:r w:rsidRPr="002E2592">
              <w:rPr>
                <w:i/>
                <w:sz w:val="20"/>
                <w:szCs w:val="20"/>
              </w:rPr>
              <w:t xml:space="preserve"> Actas,</w:t>
            </w:r>
            <w:r w:rsidRPr="002E2592">
              <w:rPr>
                <w:sz w:val="20"/>
                <w:szCs w:val="20"/>
              </w:rPr>
              <w:t xml:space="preserve"> pp. 49-126;</w:t>
            </w:r>
            <w:r w:rsidRPr="002E2592">
              <w:rPr>
                <w:sz w:val="20"/>
                <w:szCs w:val="20"/>
              </w:rPr>
              <w:tab/>
            </w:r>
          </w:p>
          <w:p w:rsidR="001B29C5" w:rsidRPr="002E2592" w:rsidRDefault="001B29C5" w:rsidP="001B29C5">
            <w:pPr>
              <w:jc w:val="both"/>
              <w:rPr>
                <w:sz w:val="20"/>
                <w:szCs w:val="20"/>
              </w:rPr>
            </w:pPr>
            <w:r w:rsidRPr="002E2592">
              <w:rPr>
                <w:sz w:val="20"/>
                <w:szCs w:val="20"/>
              </w:rPr>
              <w:t xml:space="preserve">— “Estudio Preliminar”, en </w:t>
            </w:r>
            <w:r w:rsidRPr="002E2592">
              <w:rPr>
                <w:i/>
                <w:sz w:val="20"/>
                <w:szCs w:val="20"/>
              </w:rPr>
              <w:t xml:space="preserve">Código penal de la República de Chile y Actas de las sesiones de la Comisión redactora del Código penal chileno, </w:t>
            </w:r>
            <w:r w:rsidRPr="002E2592">
              <w:rPr>
                <w:sz w:val="20"/>
                <w:szCs w:val="20"/>
              </w:rPr>
              <w:t xml:space="preserve">Valparaíso: </w:t>
            </w:r>
            <w:proofErr w:type="spellStart"/>
            <w:r w:rsidRPr="002E2592">
              <w:rPr>
                <w:sz w:val="20"/>
                <w:szCs w:val="20"/>
              </w:rPr>
              <w:lastRenderedPageBreak/>
              <w:t>Edeval</w:t>
            </w:r>
            <w:proofErr w:type="spellEnd"/>
            <w:r w:rsidRPr="002E2592">
              <w:rPr>
                <w:sz w:val="20"/>
                <w:szCs w:val="20"/>
              </w:rPr>
              <w:t>, 1975;</w:t>
            </w:r>
          </w:p>
          <w:p w:rsidR="001B29C5" w:rsidRPr="002E2592" w:rsidRDefault="001B29C5" w:rsidP="001B29C5">
            <w:pPr>
              <w:jc w:val="both"/>
              <w:rPr>
                <w:sz w:val="20"/>
                <w:szCs w:val="20"/>
              </w:rPr>
            </w:pPr>
            <w:r w:rsidRPr="002E2592">
              <w:rPr>
                <w:sz w:val="20"/>
                <w:szCs w:val="20"/>
              </w:rPr>
              <w:t>— “El Primer Proyecto Americano de Código penal”</w:t>
            </w:r>
            <w:r w:rsidRPr="002E2592">
              <w:rPr>
                <w:i/>
                <w:sz w:val="20"/>
                <w:szCs w:val="20"/>
              </w:rPr>
              <w:t xml:space="preserve">, Anales del Instituto de Chile </w:t>
            </w:r>
            <w:r w:rsidRPr="002E2592">
              <w:rPr>
                <w:sz w:val="20"/>
                <w:szCs w:val="20"/>
              </w:rPr>
              <w:t>(1985), pp. 85-93;</w:t>
            </w:r>
          </w:p>
          <w:p w:rsidR="001B29C5" w:rsidRPr="002E2592" w:rsidRDefault="001B29C5" w:rsidP="001B29C5">
            <w:pPr>
              <w:jc w:val="both"/>
              <w:rPr>
                <w:sz w:val="20"/>
                <w:szCs w:val="20"/>
              </w:rPr>
            </w:pPr>
            <w:r w:rsidRPr="002E2592">
              <w:rPr>
                <w:sz w:val="20"/>
                <w:szCs w:val="20"/>
              </w:rPr>
              <w:t xml:space="preserve">— “Pensamiento penal y criminológico del Código penal tipo para Iberoamérica”, </w:t>
            </w:r>
            <w:r w:rsidRPr="002E2592">
              <w:rPr>
                <w:i/>
                <w:sz w:val="20"/>
                <w:szCs w:val="20"/>
              </w:rPr>
              <w:t xml:space="preserve">Doctrina penal, </w:t>
            </w:r>
            <w:r w:rsidRPr="002E2592">
              <w:rPr>
                <w:sz w:val="20"/>
                <w:szCs w:val="20"/>
              </w:rPr>
              <w:t xml:space="preserve">Año 10, </w:t>
            </w:r>
            <w:proofErr w:type="spellStart"/>
            <w:r w:rsidRPr="002E2592">
              <w:rPr>
                <w:sz w:val="20"/>
                <w:szCs w:val="20"/>
              </w:rPr>
              <w:t>Nºs</w:t>
            </w:r>
            <w:proofErr w:type="spellEnd"/>
            <w:r w:rsidRPr="002E2592">
              <w:rPr>
                <w:sz w:val="20"/>
                <w:szCs w:val="20"/>
              </w:rPr>
              <w:t xml:space="preserve"> 37 a 40 (1987), pp.713-734;</w:t>
            </w:r>
          </w:p>
          <w:p w:rsidR="001B29C5" w:rsidRPr="002E2592" w:rsidRDefault="001B29C5" w:rsidP="001B29C5">
            <w:pPr>
              <w:jc w:val="both"/>
              <w:rPr>
                <w:sz w:val="20"/>
                <w:szCs w:val="20"/>
              </w:rPr>
            </w:pPr>
            <w:r w:rsidRPr="002E2592">
              <w:rPr>
                <w:sz w:val="20"/>
                <w:szCs w:val="20"/>
              </w:rPr>
              <w:t xml:space="preserve">— </w:t>
            </w:r>
            <w:r w:rsidRPr="002E2592">
              <w:rPr>
                <w:i/>
                <w:sz w:val="20"/>
                <w:szCs w:val="20"/>
              </w:rPr>
              <w:t xml:space="preserve">Evolución histórica del Derecho penal chileno, </w:t>
            </w:r>
            <w:r w:rsidRPr="002E2592">
              <w:rPr>
                <w:sz w:val="20"/>
                <w:szCs w:val="20"/>
              </w:rPr>
              <w:t xml:space="preserve">Valparaíso: </w:t>
            </w:r>
            <w:proofErr w:type="spellStart"/>
            <w:r w:rsidRPr="002E2592">
              <w:rPr>
                <w:sz w:val="20"/>
                <w:szCs w:val="20"/>
              </w:rPr>
              <w:t>Edeval</w:t>
            </w:r>
            <w:proofErr w:type="spellEnd"/>
            <w:r w:rsidRPr="002E2592">
              <w:rPr>
                <w:sz w:val="20"/>
                <w:szCs w:val="20"/>
              </w:rPr>
              <w:t>, 1991.</w:t>
            </w:r>
          </w:p>
          <w:p w:rsidR="001B29C5" w:rsidRPr="002E2592" w:rsidRDefault="001B29C5" w:rsidP="001B29C5">
            <w:pPr>
              <w:numPr>
                <w:ilvl w:val="0"/>
                <w:numId w:val="8"/>
              </w:numPr>
              <w:spacing w:line="276" w:lineRule="auto"/>
              <w:contextualSpacing/>
              <w:jc w:val="both"/>
              <w:rPr>
                <w:sz w:val="20"/>
                <w:szCs w:val="20"/>
              </w:rPr>
            </w:pPr>
            <w:proofErr w:type="spellStart"/>
            <w:r w:rsidRPr="00E44053">
              <w:rPr>
                <w:smallCaps/>
                <w:sz w:val="20"/>
                <w:szCs w:val="20"/>
              </w:rPr>
              <w:t>Roxin</w:t>
            </w:r>
            <w:proofErr w:type="spellEnd"/>
            <w:r w:rsidRPr="00E44053">
              <w:rPr>
                <w:sz w:val="20"/>
                <w:szCs w:val="20"/>
              </w:rPr>
              <w:t xml:space="preserve">, Claus, </w:t>
            </w:r>
            <w:r w:rsidRPr="002E2592">
              <w:rPr>
                <w:sz w:val="20"/>
                <w:szCs w:val="20"/>
              </w:rPr>
              <w:t xml:space="preserve">“La ciencia jurídico-penal ante las tareas del futuro”, en </w:t>
            </w:r>
            <w:r w:rsidRPr="002E2592">
              <w:rPr>
                <w:i/>
                <w:sz w:val="20"/>
                <w:szCs w:val="20"/>
              </w:rPr>
              <w:t>La Teoría del Delito</w:t>
            </w:r>
            <w:r w:rsidRPr="002E2592">
              <w:rPr>
                <w:sz w:val="20"/>
                <w:szCs w:val="20"/>
              </w:rPr>
              <w:t>, pp. 3-40.</w:t>
            </w:r>
          </w:p>
          <w:p w:rsidR="001B29C5" w:rsidRPr="002E2592" w:rsidRDefault="001B29C5" w:rsidP="001B29C5">
            <w:pPr>
              <w:numPr>
                <w:ilvl w:val="0"/>
                <w:numId w:val="9"/>
              </w:numPr>
              <w:contextualSpacing/>
              <w:jc w:val="both"/>
              <w:rPr>
                <w:sz w:val="20"/>
                <w:szCs w:val="20"/>
                <w:lang w:val="en-US"/>
              </w:rPr>
            </w:pPr>
            <w:proofErr w:type="spellStart"/>
            <w:r w:rsidRPr="002E2592">
              <w:rPr>
                <w:smallCaps/>
                <w:sz w:val="20"/>
                <w:szCs w:val="20"/>
                <w:lang w:val="en-US"/>
              </w:rPr>
              <w:t>Rüping</w:t>
            </w:r>
            <w:proofErr w:type="spellEnd"/>
            <w:r w:rsidRPr="002E2592">
              <w:rPr>
                <w:sz w:val="20"/>
                <w:szCs w:val="20"/>
                <w:lang w:val="en-US"/>
              </w:rPr>
              <w:t xml:space="preserve">, </w:t>
            </w:r>
            <w:proofErr w:type="spellStart"/>
            <w:r w:rsidRPr="002E2592">
              <w:rPr>
                <w:sz w:val="20"/>
                <w:szCs w:val="20"/>
                <w:lang w:val="en-US"/>
              </w:rPr>
              <w:t>Hinrich</w:t>
            </w:r>
            <w:proofErr w:type="spellEnd"/>
            <w:r w:rsidRPr="002E2592">
              <w:rPr>
                <w:sz w:val="20"/>
                <w:szCs w:val="20"/>
                <w:lang w:val="en-US"/>
              </w:rPr>
              <w:t xml:space="preserve">, </w:t>
            </w:r>
            <w:proofErr w:type="spellStart"/>
            <w:r w:rsidRPr="002E2592">
              <w:rPr>
                <w:i/>
                <w:sz w:val="20"/>
                <w:szCs w:val="20"/>
                <w:lang w:val="en-US"/>
              </w:rPr>
              <w:t>Grundriß</w:t>
            </w:r>
            <w:proofErr w:type="spellEnd"/>
            <w:r w:rsidRPr="002E2592">
              <w:rPr>
                <w:i/>
                <w:sz w:val="20"/>
                <w:szCs w:val="20"/>
                <w:lang w:val="en-US"/>
              </w:rPr>
              <w:t xml:space="preserve"> </w:t>
            </w:r>
            <w:proofErr w:type="spellStart"/>
            <w:r w:rsidRPr="002E2592">
              <w:rPr>
                <w:i/>
                <w:sz w:val="20"/>
                <w:szCs w:val="20"/>
                <w:lang w:val="en-US"/>
              </w:rPr>
              <w:t>der</w:t>
            </w:r>
            <w:proofErr w:type="spellEnd"/>
            <w:r w:rsidRPr="002E2592">
              <w:rPr>
                <w:i/>
                <w:sz w:val="20"/>
                <w:szCs w:val="20"/>
                <w:lang w:val="en-US"/>
              </w:rPr>
              <w:t xml:space="preserve"> </w:t>
            </w:r>
            <w:proofErr w:type="spellStart"/>
            <w:r w:rsidRPr="002E2592">
              <w:rPr>
                <w:i/>
                <w:sz w:val="20"/>
                <w:szCs w:val="20"/>
                <w:lang w:val="en-US"/>
              </w:rPr>
              <w:t>Strafrechtsgeschichte</w:t>
            </w:r>
            <w:proofErr w:type="spellEnd"/>
            <w:r w:rsidRPr="002E2592">
              <w:rPr>
                <w:i/>
                <w:sz w:val="20"/>
                <w:szCs w:val="20"/>
                <w:lang w:val="en-US"/>
              </w:rPr>
              <w:t xml:space="preserve">, 3. </w:t>
            </w:r>
            <w:proofErr w:type="gramStart"/>
            <w:r w:rsidRPr="002E2592">
              <w:rPr>
                <w:i/>
                <w:sz w:val="20"/>
                <w:szCs w:val="20"/>
                <w:lang w:val="en-US"/>
              </w:rPr>
              <w:t>Auf.,</w:t>
            </w:r>
            <w:proofErr w:type="gramEnd"/>
            <w:r w:rsidRPr="002E2592">
              <w:rPr>
                <w:i/>
                <w:sz w:val="20"/>
                <w:szCs w:val="20"/>
                <w:lang w:val="en-US"/>
              </w:rPr>
              <w:t xml:space="preserve"> </w:t>
            </w:r>
            <w:proofErr w:type="spellStart"/>
            <w:r w:rsidRPr="002E2592">
              <w:rPr>
                <w:sz w:val="20"/>
                <w:szCs w:val="20"/>
                <w:lang w:val="en-US"/>
              </w:rPr>
              <w:t>München</w:t>
            </w:r>
            <w:proofErr w:type="spellEnd"/>
            <w:r w:rsidRPr="002E2592">
              <w:rPr>
                <w:sz w:val="20"/>
                <w:szCs w:val="20"/>
                <w:lang w:val="en-US"/>
              </w:rPr>
              <w:t>: C.H. Beck, 1998.</w:t>
            </w:r>
          </w:p>
          <w:p w:rsidR="001B29C5" w:rsidRPr="002E2592" w:rsidRDefault="001B29C5" w:rsidP="001B29C5">
            <w:pPr>
              <w:numPr>
                <w:ilvl w:val="0"/>
                <w:numId w:val="8"/>
              </w:numPr>
              <w:spacing w:line="276" w:lineRule="auto"/>
              <w:contextualSpacing/>
              <w:jc w:val="both"/>
              <w:rPr>
                <w:sz w:val="20"/>
                <w:szCs w:val="20"/>
              </w:rPr>
            </w:pPr>
            <w:proofErr w:type="spellStart"/>
            <w:r w:rsidRPr="002E2592">
              <w:rPr>
                <w:smallCaps/>
                <w:sz w:val="20"/>
                <w:szCs w:val="20"/>
              </w:rPr>
              <w:t>Schepeler</w:t>
            </w:r>
            <w:proofErr w:type="spellEnd"/>
            <w:r w:rsidRPr="002E2592">
              <w:rPr>
                <w:sz w:val="20"/>
                <w:szCs w:val="20"/>
              </w:rPr>
              <w:t>, Gregorio, “Discurso”</w:t>
            </w:r>
            <w:r w:rsidRPr="002E2592">
              <w:rPr>
                <w:i/>
                <w:sz w:val="20"/>
                <w:szCs w:val="20"/>
              </w:rPr>
              <w:t>, Revista de Ciencias Penales,</w:t>
            </w:r>
            <w:r w:rsidRPr="002E2592">
              <w:rPr>
                <w:sz w:val="20"/>
                <w:szCs w:val="20"/>
              </w:rPr>
              <w:t xml:space="preserve"> T. III (1937), pp. 16-17.</w:t>
            </w:r>
          </w:p>
          <w:p w:rsidR="001B29C5" w:rsidRPr="002E2592" w:rsidRDefault="001B29C5" w:rsidP="001B29C5">
            <w:pPr>
              <w:numPr>
                <w:ilvl w:val="0"/>
                <w:numId w:val="11"/>
              </w:numPr>
              <w:spacing w:line="276" w:lineRule="auto"/>
              <w:contextualSpacing/>
              <w:jc w:val="both"/>
              <w:rPr>
                <w:sz w:val="20"/>
                <w:szCs w:val="20"/>
              </w:rPr>
            </w:pPr>
            <w:proofErr w:type="spellStart"/>
            <w:r w:rsidRPr="002E2592">
              <w:rPr>
                <w:smallCaps/>
                <w:sz w:val="20"/>
                <w:szCs w:val="20"/>
              </w:rPr>
              <w:t>Schweitzer</w:t>
            </w:r>
            <w:proofErr w:type="spellEnd"/>
            <w:r w:rsidRPr="002E2592">
              <w:rPr>
                <w:smallCaps/>
                <w:sz w:val="20"/>
                <w:szCs w:val="20"/>
              </w:rPr>
              <w:t xml:space="preserve"> </w:t>
            </w:r>
            <w:proofErr w:type="spellStart"/>
            <w:r w:rsidRPr="002E2592">
              <w:rPr>
                <w:smallCaps/>
                <w:sz w:val="20"/>
                <w:szCs w:val="20"/>
              </w:rPr>
              <w:t>Speisky</w:t>
            </w:r>
            <w:proofErr w:type="spellEnd"/>
            <w:r w:rsidRPr="002E2592">
              <w:rPr>
                <w:sz w:val="20"/>
                <w:szCs w:val="20"/>
              </w:rPr>
              <w:t xml:space="preserve">, Miguel, “Discurso de recepción del profesor de derecho penal [Rafael </w:t>
            </w:r>
            <w:proofErr w:type="spellStart"/>
            <w:r w:rsidRPr="002E2592">
              <w:rPr>
                <w:sz w:val="20"/>
                <w:szCs w:val="20"/>
              </w:rPr>
              <w:t>Fontecilla</w:t>
            </w:r>
            <w:proofErr w:type="spellEnd"/>
            <w:r w:rsidRPr="002E2592">
              <w:rPr>
                <w:sz w:val="20"/>
                <w:szCs w:val="20"/>
              </w:rPr>
              <w:t>]”, </w:t>
            </w:r>
            <w:r w:rsidRPr="002E2592">
              <w:rPr>
                <w:bCs/>
                <w:i/>
                <w:sz w:val="20"/>
                <w:szCs w:val="20"/>
              </w:rPr>
              <w:t>Anales de la Facultad de Ciencias Jurídicas y Sociales</w:t>
            </w:r>
            <w:r w:rsidRPr="002E2592">
              <w:rPr>
                <w:i/>
                <w:sz w:val="20"/>
                <w:szCs w:val="20"/>
              </w:rPr>
              <w:t>,</w:t>
            </w:r>
            <w:r w:rsidRPr="002E2592">
              <w:rPr>
                <w:sz w:val="20"/>
                <w:szCs w:val="20"/>
              </w:rPr>
              <w:t xml:space="preserve"> Vol. III, Nº 3 (1961 a 1963), pp. 90-91. </w:t>
            </w:r>
            <w:r w:rsidRPr="002E2592">
              <w:rPr>
                <w:sz w:val="20"/>
                <w:szCs w:val="20"/>
              </w:rPr>
              <w:tab/>
            </w:r>
            <w:r w:rsidRPr="002E2592">
              <w:rPr>
                <w:sz w:val="20"/>
                <w:szCs w:val="20"/>
              </w:rPr>
              <w:br/>
              <w:t xml:space="preserve">— “Discurso pronunciado por el señor Miguel </w:t>
            </w:r>
            <w:proofErr w:type="spellStart"/>
            <w:r w:rsidRPr="002E2592">
              <w:rPr>
                <w:sz w:val="20"/>
                <w:szCs w:val="20"/>
              </w:rPr>
              <w:t>Schweitzer</w:t>
            </w:r>
            <w:proofErr w:type="spellEnd"/>
            <w:r w:rsidRPr="002E2592">
              <w:rPr>
                <w:sz w:val="20"/>
                <w:szCs w:val="20"/>
              </w:rPr>
              <w:t xml:space="preserve"> S., en el Instituto de Ciencias Penales, al ser recibido como Miembro Honorario el Profesor Sr. Luis Jiménez de </w:t>
            </w:r>
            <w:proofErr w:type="spellStart"/>
            <w:r w:rsidRPr="002E2592">
              <w:rPr>
                <w:sz w:val="20"/>
                <w:szCs w:val="20"/>
              </w:rPr>
              <w:t>Asúa</w:t>
            </w:r>
            <w:proofErr w:type="spellEnd"/>
            <w:r w:rsidRPr="002E2592">
              <w:rPr>
                <w:sz w:val="20"/>
                <w:szCs w:val="20"/>
              </w:rPr>
              <w:t xml:space="preserve">, en la sesión de fecha 26 de noviembre de 1942”, </w:t>
            </w:r>
            <w:r w:rsidRPr="002E2592">
              <w:rPr>
                <w:i/>
                <w:sz w:val="20"/>
                <w:szCs w:val="20"/>
              </w:rPr>
              <w:t xml:space="preserve">Revista de Ciencias Penales, </w:t>
            </w:r>
            <w:r w:rsidRPr="002E2592">
              <w:rPr>
                <w:sz w:val="20"/>
                <w:szCs w:val="20"/>
              </w:rPr>
              <w:t>T.</w:t>
            </w:r>
            <w:r w:rsidRPr="002E2592">
              <w:rPr>
                <w:i/>
                <w:sz w:val="20"/>
                <w:szCs w:val="20"/>
              </w:rPr>
              <w:t xml:space="preserve"> </w:t>
            </w:r>
            <w:r w:rsidRPr="002E2592">
              <w:rPr>
                <w:sz w:val="20"/>
                <w:szCs w:val="20"/>
              </w:rPr>
              <w:t>XXX, Nº 1 (1971), pp. 38-40.</w:t>
            </w:r>
          </w:p>
          <w:p w:rsidR="001B29C5" w:rsidRPr="002E2592" w:rsidRDefault="001B29C5" w:rsidP="001B29C5">
            <w:pPr>
              <w:numPr>
                <w:ilvl w:val="0"/>
                <w:numId w:val="11"/>
              </w:numPr>
              <w:spacing w:line="276" w:lineRule="auto"/>
              <w:contextualSpacing/>
              <w:jc w:val="both"/>
              <w:rPr>
                <w:sz w:val="20"/>
                <w:szCs w:val="20"/>
              </w:rPr>
            </w:pPr>
            <w:proofErr w:type="spellStart"/>
            <w:r w:rsidRPr="002E2592">
              <w:rPr>
                <w:smallCaps/>
                <w:sz w:val="20"/>
                <w:szCs w:val="20"/>
              </w:rPr>
              <w:t>Schweitzer</w:t>
            </w:r>
            <w:proofErr w:type="spellEnd"/>
            <w:r w:rsidRPr="002E2592">
              <w:rPr>
                <w:smallCaps/>
                <w:sz w:val="20"/>
                <w:szCs w:val="20"/>
              </w:rPr>
              <w:t xml:space="preserve"> </w:t>
            </w:r>
            <w:proofErr w:type="spellStart"/>
            <w:r w:rsidRPr="002E2592">
              <w:rPr>
                <w:smallCaps/>
                <w:sz w:val="20"/>
                <w:szCs w:val="20"/>
              </w:rPr>
              <w:t>Walters</w:t>
            </w:r>
            <w:proofErr w:type="spellEnd"/>
            <w:r w:rsidRPr="002E2592">
              <w:rPr>
                <w:sz w:val="20"/>
                <w:szCs w:val="20"/>
              </w:rPr>
              <w:t xml:space="preserve">, Miguel, </w:t>
            </w:r>
            <w:proofErr w:type="spellStart"/>
            <w:r w:rsidRPr="002E2592">
              <w:rPr>
                <w:i/>
                <w:sz w:val="20"/>
                <w:szCs w:val="20"/>
              </w:rPr>
              <w:t>Nullum</w:t>
            </w:r>
            <w:proofErr w:type="spellEnd"/>
            <w:r w:rsidRPr="002E2592">
              <w:rPr>
                <w:i/>
                <w:sz w:val="20"/>
                <w:szCs w:val="20"/>
              </w:rPr>
              <w:t xml:space="preserve"> crimen, </w:t>
            </w:r>
            <w:proofErr w:type="spellStart"/>
            <w:r w:rsidRPr="002E2592">
              <w:rPr>
                <w:i/>
                <w:sz w:val="20"/>
                <w:szCs w:val="20"/>
              </w:rPr>
              <w:t>nulla</w:t>
            </w:r>
            <w:proofErr w:type="spellEnd"/>
            <w:r w:rsidRPr="002E2592">
              <w:rPr>
                <w:i/>
                <w:sz w:val="20"/>
                <w:szCs w:val="20"/>
              </w:rPr>
              <w:t xml:space="preserve"> </w:t>
            </w:r>
            <w:proofErr w:type="spellStart"/>
            <w:r w:rsidRPr="002E2592">
              <w:rPr>
                <w:i/>
                <w:sz w:val="20"/>
                <w:szCs w:val="20"/>
              </w:rPr>
              <w:t>poena</w:t>
            </w:r>
            <w:proofErr w:type="spellEnd"/>
            <w:r w:rsidRPr="002E2592">
              <w:rPr>
                <w:i/>
                <w:sz w:val="20"/>
                <w:szCs w:val="20"/>
              </w:rPr>
              <w:t xml:space="preserve"> sine </w:t>
            </w:r>
            <w:proofErr w:type="spellStart"/>
            <w:r w:rsidRPr="002E2592">
              <w:rPr>
                <w:i/>
                <w:sz w:val="20"/>
                <w:szCs w:val="20"/>
              </w:rPr>
              <w:t>lege</w:t>
            </w:r>
            <w:proofErr w:type="spellEnd"/>
            <w:r w:rsidRPr="002E2592">
              <w:rPr>
                <w:i/>
                <w:sz w:val="20"/>
                <w:szCs w:val="20"/>
              </w:rPr>
              <w:t xml:space="preserve">. Homenaje a grandes penalistas chilenos </w:t>
            </w:r>
            <w:r w:rsidRPr="002E2592">
              <w:rPr>
                <w:sz w:val="20"/>
                <w:szCs w:val="20"/>
              </w:rPr>
              <w:t>(Coord.)</w:t>
            </w:r>
            <w:r w:rsidRPr="002E2592">
              <w:rPr>
                <w:i/>
                <w:sz w:val="20"/>
                <w:szCs w:val="20"/>
              </w:rPr>
              <w:t xml:space="preserve">, </w:t>
            </w:r>
            <w:r w:rsidRPr="002E2592">
              <w:rPr>
                <w:sz w:val="20"/>
                <w:szCs w:val="20"/>
              </w:rPr>
              <w:t xml:space="preserve">Santiago: Ed. U. </w:t>
            </w:r>
            <w:proofErr w:type="spellStart"/>
            <w:r w:rsidRPr="002E2592">
              <w:rPr>
                <w:sz w:val="20"/>
                <w:szCs w:val="20"/>
              </w:rPr>
              <w:t>Finis</w:t>
            </w:r>
            <w:proofErr w:type="spellEnd"/>
            <w:r w:rsidRPr="002E2592">
              <w:rPr>
                <w:sz w:val="20"/>
                <w:szCs w:val="20"/>
              </w:rPr>
              <w:t xml:space="preserve"> </w:t>
            </w:r>
            <w:proofErr w:type="spellStart"/>
            <w:r w:rsidRPr="002E2592">
              <w:rPr>
                <w:sz w:val="20"/>
                <w:szCs w:val="20"/>
              </w:rPr>
              <w:t>Terrae</w:t>
            </w:r>
            <w:proofErr w:type="spellEnd"/>
            <w:r w:rsidRPr="002E2592">
              <w:rPr>
                <w:sz w:val="20"/>
                <w:szCs w:val="20"/>
              </w:rPr>
              <w:t xml:space="preserve">, 2010. </w:t>
            </w:r>
          </w:p>
          <w:p w:rsidR="001B29C5" w:rsidRPr="002E2592" w:rsidRDefault="001B29C5" w:rsidP="001B29C5">
            <w:pPr>
              <w:numPr>
                <w:ilvl w:val="0"/>
                <w:numId w:val="11"/>
              </w:numPr>
              <w:spacing w:line="276" w:lineRule="auto"/>
              <w:contextualSpacing/>
              <w:jc w:val="both"/>
              <w:rPr>
                <w:sz w:val="20"/>
                <w:szCs w:val="20"/>
              </w:rPr>
            </w:pPr>
            <w:r w:rsidRPr="002E2592">
              <w:rPr>
                <w:smallCaps/>
                <w:sz w:val="20"/>
                <w:szCs w:val="20"/>
              </w:rPr>
              <w:t>Silva Fernández</w:t>
            </w:r>
            <w:r w:rsidRPr="002E2592">
              <w:rPr>
                <w:sz w:val="20"/>
                <w:szCs w:val="20"/>
              </w:rPr>
              <w:t xml:space="preserve">, Pedro, “La responsabilidad penal de las personas jurídicas”, </w:t>
            </w:r>
            <w:r w:rsidRPr="002E2592">
              <w:rPr>
                <w:i/>
                <w:sz w:val="20"/>
                <w:szCs w:val="20"/>
              </w:rPr>
              <w:t xml:space="preserve">Revista de Ciencias Penales, </w:t>
            </w:r>
            <w:r w:rsidRPr="002E2592">
              <w:rPr>
                <w:sz w:val="20"/>
                <w:szCs w:val="20"/>
              </w:rPr>
              <w:t xml:space="preserve">T. IV (1938), pp. 317-329. </w:t>
            </w:r>
          </w:p>
          <w:p w:rsidR="001B29C5" w:rsidRPr="002E2592" w:rsidRDefault="001B29C5" w:rsidP="001B29C5">
            <w:pPr>
              <w:numPr>
                <w:ilvl w:val="0"/>
                <w:numId w:val="11"/>
              </w:numPr>
              <w:spacing w:line="276" w:lineRule="auto"/>
              <w:contextualSpacing/>
              <w:jc w:val="both"/>
              <w:rPr>
                <w:sz w:val="20"/>
                <w:szCs w:val="20"/>
              </w:rPr>
            </w:pPr>
            <w:r w:rsidRPr="002E2592">
              <w:rPr>
                <w:smallCaps/>
                <w:sz w:val="20"/>
                <w:szCs w:val="20"/>
              </w:rPr>
              <w:t>Silva Sánchez</w:t>
            </w:r>
            <w:r w:rsidRPr="002E2592">
              <w:rPr>
                <w:sz w:val="20"/>
                <w:szCs w:val="20"/>
              </w:rPr>
              <w:t xml:space="preserve">, Jesús María,  </w:t>
            </w:r>
            <w:r w:rsidRPr="002E2592">
              <w:rPr>
                <w:i/>
                <w:sz w:val="20"/>
                <w:szCs w:val="20"/>
              </w:rPr>
              <w:t xml:space="preserve">La expansión del Derecho penal, Aspectos de la política criminal en las sociedades postindustriales, 2ª ed., </w:t>
            </w:r>
            <w:r w:rsidRPr="002E2592">
              <w:rPr>
                <w:sz w:val="20"/>
                <w:szCs w:val="20"/>
              </w:rPr>
              <w:t>Madrid, 2001.</w:t>
            </w:r>
          </w:p>
          <w:p w:rsidR="001B29C5" w:rsidRPr="002E2592" w:rsidRDefault="001B29C5" w:rsidP="001B29C5">
            <w:pPr>
              <w:jc w:val="both"/>
              <w:rPr>
                <w:sz w:val="20"/>
                <w:szCs w:val="20"/>
              </w:rPr>
            </w:pPr>
            <w:r w:rsidRPr="002E2592">
              <w:rPr>
                <w:sz w:val="20"/>
                <w:szCs w:val="20"/>
              </w:rPr>
              <w:t xml:space="preserve">—  “El retorno de la </w:t>
            </w:r>
            <w:proofErr w:type="spellStart"/>
            <w:r w:rsidRPr="002E2592">
              <w:rPr>
                <w:sz w:val="20"/>
                <w:szCs w:val="20"/>
              </w:rPr>
              <w:t>inocuización</w:t>
            </w:r>
            <w:proofErr w:type="spellEnd"/>
            <w:r w:rsidRPr="002E2592">
              <w:rPr>
                <w:sz w:val="20"/>
                <w:szCs w:val="20"/>
              </w:rPr>
              <w:t xml:space="preserve">: el caso de las reacciones jurídico-penales frente a los delincuentes sexuales violentos en derecho comparado”, en </w:t>
            </w:r>
            <w:r w:rsidRPr="002E2592">
              <w:rPr>
                <w:smallCaps/>
                <w:sz w:val="20"/>
                <w:szCs w:val="20"/>
              </w:rPr>
              <w:t>Redondo</w:t>
            </w:r>
            <w:r w:rsidRPr="002E2592">
              <w:rPr>
                <w:sz w:val="20"/>
                <w:szCs w:val="20"/>
              </w:rPr>
              <w:t xml:space="preserve"> (Coord.), </w:t>
            </w:r>
            <w:r w:rsidRPr="002E2592">
              <w:rPr>
                <w:i/>
                <w:sz w:val="20"/>
                <w:szCs w:val="20"/>
              </w:rPr>
              <w:t xml:space="preserve">Delincuencia sexual y sociedad, </w:t>
            </w:r>
            <w:r w:rsidRPr="002E2592">
              <w:rPr>
                <w:sz w:val="20"/>
                <w:szCs w:val="20"/>
              </w:rPr>
              <w:t>pp. 143-160.</w:t>
            </w:r>
            <w:r w:rsidRPr="002E2592">
              <w:rPr>
                <w:sz w:val="20"/>
                <w:szCs w:val="20"/>
              </w:rPr>
              <w:tab/>
            </w:r>
            <w:r w:rsidRPr="002E2592">
              <w:rPr>
                <w:sz w:val="20"/>
                <w:szCs w:val="20"/>
              </w:rPr>
              <w:br/>
              <w:t xml:space="preserve">—  “Del Derecho abstracto al Derecho “real”. Recensión a </w:t>
            </w:r>
            <w:proofErr w:type="spellStart"/>
            <w:r w:rsidRPr="002E2592">
              <w:rPr>
                <w:sz w:val="20"/>
                <w:szCs w:val="20"/>
              </w:rPr>
              <w:t>Günther</w:t>
            </w:r>
            <w:proofErr w:type="spellEnd"/>
            <w:r w:rsidRPr="002E2592">
              <w:rPr>
                <w:sz w:val="20"/>
                <w:szCs w:val="20"/>
              </w:rPr>
              <w:t xml:space="preserve"> </w:t>
            </w:r>
            <w:proofErr w:type="spellStart"/>
            <w:r w:rsidRPr="002E2592">
              <w:rPr>
                <w:sz w:val="20"/>
                <w:szCs w:val="20"/>
              </w:rPr>
              <w:t>Jakobs</w:t>
            </w:r>
            <w:proofErr w:type="spellEnd"/>
            <w:r w:rsidRPr="002E2592">
              <w:rPr>
                <w:sz w:val="20"/>
                <w:szCs w:val="20"/>
              </w:rPr>
              <w:t xml:space="preserve">, La pena estatal: significado y finalidad (traducción y estudio preliminar de M. </w:t>
            </w:r>
            <w:proofErr w:type="spellStart"/>
            <w:r w:rsidRPr="002E2592">
              <w:rPr>
                <w:sz w:val="20"/>
                <w:szCs w:val="20"/>
              </w:rPr>
              <w:t>Cancio</w:t>
            </w:r>
            <w:proofErr w:type="spellEnd"/>
            <w:r w:rsidRPr="002E2592">
              <w:rPr>
                <w:sz w:val="20"/>
                <w:szCs w:val="20"/>
              </w:rPr>
              <w:t xml:space="preserve"> Meliá y B. </w:t>
            </w:r>
            <w:proofErr w:type="spellStart"/>
            <w:r w:rsidRPr="002E2592">
              <w:rPr>
                <w:sz w:val="20"/>
                <w:szCs w:val="20"/>
              </w:rPr>
              <w:t>Feijóo</w:t>
            </w:r>
            <w:proofErr w:type="spellEnd"/>
            <w:r w:rsidRPr="002E2592">
              <w:rPr>
                <w:sz w:val="20"/>
                <w:szCs w:val="20"/>
              </w:rPr>
              <w:t xml:space="preserve"> Sánchez), </w:t>
            </w:r>
            <w:proofErr w:type="spellStart"/>
            <w:r w:rsidRPr="002E2592">
              <w:rPr>
                <w:sz w:val="20"/>
                <w:szCs w:val="20"/>
              </w:rPr>
              <w:t>Thomson-Civitas</w:t>
            </w:r>
            <w:proofErr w:type="spellEnd"/>
            <w:r w:rsidRPr="002E2592">
              <w:rPr>
                <w:sz w:val="20"/>
                <w:szCs w:val="20"/>
              </w:rPr>
              <w:t xml:space="preserve">, Madrid, 2006, 182 pág.”, </w:t>
            </w:r>
            <w:r w:rsidRPr="002E2592">
              <w:rPr>
                <w:i/>
                <w:sz w:val="20"/>
                <w:szCs w:val="20"/>
              </w:rPr>
              <w:t xml:space="preserve">In </w:t>
            </w:r>
            <w:proofErr w:type="spellStart"/>
            <w:r w:rsidRPr="002E2592">
              <w:rPr>
                <w:i/>
                <w:sz w:val="20"/>
                <w:szCs w:val="20"/>
              </w:rPr>
              <w:t>Dret</w:t>
            </w:r>
            <w:proofErr w:type="spellEnd"/>
            <w:r w:rsidRPr="002E2592">
              <w:rPr>
                <w:i/>
                <w:sz w:val="20"/>
                <w:szCs w:val="20"/>
              </w:rPr>
              <w:t xml:space="preserve">,  </w:t>
            </w:r>
            <w:r w:rsidRPr="002E2592">
              <w:rPr>
                <w:sz w:val="20"/>
                <w:szCs w:val="20"/>
              </w:rPr>
              <w:t xml:space="preserve">4/2006, Nº 377, pp. 1-6. </w:t>
            </w:r>
          </w:p>
          <w:p w:rsidR="001B29C5" w:rsidRPr="002E2592" w:rsidRDefault="001B29C5" w:rsidP="001B29C5">
            <w:pPr>
              <w:numPr>
                <w:ilvl w:val="0"/>
                <w:numId w:val="8"/>
              </w:numPr>
              <w:spacing w:line="276" w:lineRule="auto"/>
              <w:contextualSpacing/>
              <w:jc w:val="both"/>
              <w:rPr>
                <w:sz w:val="20"/>
                <w:szCs w:val="20"/>
              </w:rPr>
            </w:pPr>
            <w:r w:rsidRPr="002E2592">
              <w:rPr>
                <w:smallCaps/>
                <w:sz w:val="20"/>
                <w:szCs w:val="20"/>
              </w:rPr>
              <w:t>Ulloa</w:t>
            </w:r>
            <w:r w:rsidRPr="002E2592">
              <w:rPr>
                <w:sz w:val="20"/>
                <w:szCs w:val="20"/>
              </w:rPr>
              <w:t xml:space="preserve">, </w:t>
            </w:r>
            <w:proofErr w:type="spellStart"/>
            <w:r w:rsidRPr="002E2592">
              <w:rPr>
                <w:sz w:val="20"/>
                <w:szCs w:val="20"/>
              </w:rPr>
              <w:t>Joselyn</w:t>
            </w:r>
            <w:proofErr w:type="spellEnd"/>
            <w:r w:rsidRPr="002E2592">
              <w:rPr>
                <w:sz w:val="20"/>
                <w:szCs w:val="20"/>
              </w:rPr>
              <w:t xml:space="preserve">, </w:t>
            </w:r>
            <w:r w:rsidRPr="002E2592">
              <w:rPr>
                <w:i/>
                <w:sz w:val="20"/>
                <w:szCs w:val="20"/>
              </w:rPr>
              <w:t xml:space="preserve">Vida, obra e influencia en el Derecho penal chileno de Sergio Yáñez Pérez, </w:t>
            </w:r>
            <w:r w:rsidRPr="002E2592">
              <w:rPr>
                <w:sz w:val="20"/>
                <w:szCs w:val="20"/>
              </w:rPr>
              <w:t xml:space="preserve">Tesis </w:t>
            </w:r>
            <w:proofErr w:type="spellStart"/>
            <w:r w:rsidRPr="002E2592">
              <w:rPr>
                <w:sz w:val="20"/>
                <w:szCs w:val="20"/>
              </w:rPr>
              <w:t>UTal</w:t>
            </w:r>
            <w:proofErr w:type="spellEnd"/>
            <w:r w:rsidRPr="002E2592">
              <w:rPr>
                <w:sz w:val="20"/>
                <w:szCs w:val="20"/>
              </w:rPr>
              <w:t xml:space="preserve">, Talca, 2006 (Prof. Guía: JP </w:t>
            </w:r>
            <w:r w:rsidRPr="002E2592">
              <w:rPr>
                <w:smallCaps/>
                <w:sz w:val="20"/>
                <w:szCs w:val="20"/>
              </w:rPr>
              <w:t>Matus</w:t>
            </w:r>
            <w:r w:rsidRPr="002E2592">
              <w:rPr>
                <w:sz w:val="20"/>
                <w:szCs w:val="20"/>
              </w:rPr>
              <w:t>).</w:t>
            </w:r>
          </w:p>
          <w:p w:rsidR="001B29C5" w:rsidRPr="002E2592" w:rsidRDefault="001B29C5" w:rsidP="001B29C5">
            <w:pPr>
              <w:numPr>
                <w:ilvl w:val="0"/>
                <w:numId w:val="10"/>
              </w:numPr>
              <w:spacing w:line="276" w:lineRule="auto"/>
              <w:contextualSpacing/>
              <w:jc w:val="both"/>
              <w:rPr>
                <w:sz w:val="20"/>
                <w:szCs w:val="20"/>
              </w:rPr>
            </w:pPr>
            <w:r w:rsidRPr="002E2592">
              <w:rPr>
                <w:smallCaps/>
                <w:sz w:val="20"/>
                <w:szCs w:val="20"/>
              </w:rPr>
              <w:t>Universidad De Chile, Facultad De Ciencias Jurídicas Y Sociales</w:t>
            </w:r>
            <w:r w:rsidRPr="002E2592">
              <w:rPr>
                <w:sz w:val="20"/>
                <w:szCs w:val="20"/>
              </w:rPr>
              <w:t xml:space="preserve">, </w:t>
            </w:r>
            <w:r w:rsidRPr="002E2592">
              <w:rPr>
                <w:i/>
                <w:sz w:val="20"/>
                <w:szCs w:val="20"/>
              </w:rPr>
              <w:t xml:space="preserve">Catálogo de la Biblioteca de la Ciencias Jurídicas y Sociales, </w:t>
            </w:r>
            <w:r w:rsidRPr="002E2592">
              <w:rPr>
                <w:sz w:val="20"/>
                <w:szCs w:val="20"/>
              </w:rPr>
              <w:t>Santiago, Imp. Dir. Gral. de Prisiones,  1940.</w:t>
            </w:r>
          </w:p>
          <w:p w:rsidR="001B29C5" w:rsidRPr="002E2592" w:rsidRDefault="001B29C5" w:rsidP="001B29C5">
            <w:pPr>
              <w:numPr>
                <w:ilvl w:val="0"/>
                <w:numId w:val="8"/>
              </w:numPr>
              <w:spacing w:line="276" w:lineRule="auto"/>
              <w:contextualSpacing/>
              <w:jc w:val="both"/>
              <w:rPr>
                <w:sz w:val="20"/>
                <w:szCs w:val="20"/>
              </w:rPr>
            </w:pPr>
            <w:r w:rsidRPr="002E2592">
              <w:rPr>
                <w:smallCaps/>
                <w:sz w:val="20"/>
                <w:szCs w:val="20"/>
              </w:rPr>
              <w:t>Valencia</w:t>
            </w:r>
            <w:r w:rsidRPr="002E2592">
              <w:rPr>
                <w:sz w:val="20"/>
                <w:szCs w:val="20"/>
              </w:rPr>
              <w:t xml:space="preserve"> Martínez, Jorge, “Recuerdo de Manuel de </w:t>
            </w:r>
            <w:proofErr w:type="spellStart"/>
            <w:r w:rsidRPr="002E2592">
              <w:rPr>
                <w:sz w:val="20"/>
                <w:szCs w:val="20"/>
              </w:rPr>
              <w:t>Rivacoba</w:t>
            </w:r>
            <w:proofErr w:type="spellEnd"/>
            <w:r w:rsidRPr="002E2592">
              <w:rPr>
                <w:sz w:val="20"/>
                <w:szCs w:val="20"/>
              </w:rPr>
              <w:t xml:space="preserve"> y </w:t>
            </w:r>
            <w:proofErr w:type="spellStart"/>
            <w:r w:rsidRPr="002E2592">
              <w:rPr>
                <w:sz w:val="20"/>
                <w:szCs w:val="20"/>
              </w:rPr>
              <w:t>Rivacoba</w:t>
            </w:r>
            <w:proofErr w:type="spellEnd"/>
            <w:r w:rsidRPr="002E2592">
              <w:rPr>
                <w:sz w:val="20"/>
                <w:szCs w:val="20"/>
              </w:rPr>
              <w:t xml:space="preserve">”, en </w:t>
            </w:r>
            <w:r w:rsidRPr="002E2592">
              <w:rPr>
                <w:smallCaps/>
                <w:sz w:val="20"/>
                <w:szCs w:val="20"/>
              </w:rPr>
              <w:t xml:space="preserve">Guzmán </w:t>
            </w:r>
            <w:proofErr w:type="spellStart"/>
            <w:r w:rsidRPr="002E2592">
              <w:rPr>
                <w:smallCaps/>
                <w:sz w:val="20"/>
                <w:szCs w:val="20"/>
              </w:rPr>
              <w:t>Dalbora</w:t>
            </w:r>
            <w:proofErr w:type="spellEnd"/>
            <w:r w:rsidRPr="002E2592">
              <w:rPr>
                <w:sz w:val="20"/>
                <w:szCs w:val="20"/>
              </w:rPr>
              <w:t xml:space="preserve"> (Coord.), </w:t>
            </w:r>
            <w:r w:rsidRPr="002E2592">
              <w:rPr>
                <w:i/>
                <w:sz w:val="20"/>
                <w:szCs w:val="20"/>
              </w:rPr>
              <w:t>El penalista liberal</w:t>
            </w:r>
            <w:r w:rsidRPr="002E2592">
              <w:rPr>
                <w:sz w:val="20"/>
                <w:szCs w:val="20"/>
              </w:rPr>
              <w:t>, pp.</w:t>
            </w:r>
            <w:r w:rsidRPr="002E2592">
              <w:rPr>
                <w:i/>
                <w:sz w:val="20"/>
                <w:szCs w:val="20"/>
              </w:rPr>
              <w:t xml:space="preserve"> </w:t>
            </w:r>
            <w:r w:rsidRPr="002E2592">
              <w:rPr>
                <w:sz w:val="20"/>
                <w:szCs w:val="20"/>
              </w:rPr>
              <w:t>43-46.</w:t>
            </w:r>
          </w:p>
          <w:p w:rsidR="00BC5DFD" w:rsidRPr="00B94C60" w:rsidRDefault="00BC5DFD" w:rsidP="00BC5DFD">
            <w:pPr>
              <w:rPr>
                <w:rFonts w:ascii="Arial" w:hAnsi="Arial" w:cs="Arial"/>
                <w:color w:val="000080"/>
                <w:sz w:val="18"/>
                <w:szCs w:val="18"/>
              </w:rPr>
            </w:pPr>
          </w:p>
        </w:tc>
      </w:tr>
    </w:tbl>
    <w:p w:rsidR="00E44C33" w:rsidRDefault="00E44C33"/>
    <w:sectPr w:rsidR="00E44C33" w:rsidSect="000979A6">
      <w:pgSz w:w="11906" w:h="16838"/>
      <w:pgMar w:top="1417" w:right="1701"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50A4"/>
    <w:multiLevelType w:val="multilevel"/>
    <w:tmpl w:val="BD78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5692C"/>
    <w:multiLevelType w:val="hybridMultilevel"/>
    <w:tmpl w:val="C8EA3548"/>
    <w:lvl w:ilvl="0" w:tplc="75D6EFBC">
      <w:start w:val="4"/>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661638"/>
    <w:multiLevelType w:val="multilevel"/>
    <w:tmpl w:val="38BE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F7162"/>
    <w:multiLevelType w:val="hybridMultilevel"/>
    <w:tmpl w:val="DA081CDE"/>
    <w:lvl w:ilvl="0" w:tplc="DEBC78E8">
      <w:numFmt w:val="bullet"/>
      <w:lvlText w:val=""/>
      <w:lvlJc w:val="left"/>
      <w:pPr>
        <w:ind w:left="720" w:hanging="360"/>
      </w:pPr>
      <w:rPr>
        <w:rFonts w:ascii="Symbol" w:eastAsia="Cambria"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CBB4CCE"/>
    <w:multiLevelType w:val="hybridMultilevel"/>
    <w:tmpl w:val="5A7CA786"/>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5">
    <w:nsid w:val="33CA1554"/>
    <w:multiLevelType w:val="hybridMultilevel"/>
    <w:tmpl w:val="BCCC7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BF73CDC"/>
    <w:multiLevelType w:val="multilevel"/>
    <w:tmpl w:val="19A4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BE3D3D"/>
    <w:multiLevelType w:val="hybridMultilevel"/>
    <w:tmpl w:val="356AA1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9296168"/>
    <w:multiLevelType w:val="multilevel"/>
    <w:tmpl w:val="26248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2C60F4"/>
    <w:multiLevelType w:val="hybridMultilevel"/>
    <w:tmpl w:val="5C6E45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CAC75BF"/>
    <w:multiLevelType w:val="hybridMultilevel"/>
    <w:tmpl w:val="C49C1180"/>
    <w:lvl w:ilvl="0" w:tplc="EBA48C4C">
      <w:numFmt w:val="bullet"/>
      <w:lvlText w:val="—"/>
      <w:lvlJc w:val="left"/>
      <w:pPr>
        <w:ind w:left="1080" w:hanging="360"/>
      </w:pPr>
      <w:rPr>
        <w:rFonts w:ascii="Times New Roman" w:eastAsia="Cambria"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nsid w:val="5E413C3B"/>
    <w:multiLevelType w:val="multilevel"/>
    <w:tmpl w:val="D7F2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6"/>
  </w:num>
  <w:num w:numId="4">
    <w:abstractNumId w:val="8"/>
  </w:num>
  <w:num w:numId="5">
    <w:abstractNumId w:val="0"/>
  </w:num>
  <w:num w:numId="6">
    <w:abstractNumId w:val="7"/>
  </w:num>
  <w:num w:numId="7">
    <w:abstractNumId w:val="1"/>
  </w:num>
  <w:num w:numId="8">
    <w:abstractNumId w:val="5"/>
  </w:num>
  <w:num w:numId="9">
    <w:abstractNumId w:val="9"/>
  </w:num>
  <w:num w:numId="10">
    <w:abstractNumId w:val="3"/>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D85B66"/>
    <w:rsid w:val="000979A6"/>
    <w:rsid w:val="001B29C5"/>
    <w:rsid w:val="00285692"/>
    <w:rsid w:val="00356F76"/>
    <w:rsid w:val="004241FA"/>
    <w:rsid w:val="0056633D"/>
    <w:rsid w:val="008071D4"/>
    <w:rsid w:val="00B94C60"/>
    <w:rsid w:val="00BC5DFD"/>
    <w:rsid w:val="00CA7F98"/>
    <w:rsid w:val="00D7641A"/>
    <w:rsid w:val="00D85B66"/>
    <w:rsid w:val="00E44C33"/>
    <w:rsid w:val="00F146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toc 5"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B66"/>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visitado">
    <w:name w:val="FollowedHyperlink"/>
    <w:rsid w:val="00F14670"/>
    <w:rPr>
      <w:b/>
      <w:color w:val="FFFFFF"/>
      <w:u w:val="none"/>
    </w:rPr>
  </w:style>
  <w:style w:type="character" w:styleId="Hipervnculo">
    <w:name w:val="Hyperlink"/>
    <w:uiPriority w:val="99"/>
    <w:rsid w:val="00F14670"/>
    <w:rPr>
      <w:rFonts w:ascii="Arial" w:hAnsi="Arial"/>
      <w:b/>
      <w:color w:val="FFFFFF"/>
      <w:u w:val="none"/>
    </w:rPr>
  </w:style>
  <w:style w:type="table" w:styleId="Tablaconcuadrcula">
    <w:name w:val="Table Grid"/>
    <w:basedOn w:val="Tablanormal"/>
    <w:rsid w:val="00D85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CA7F98"/>
    <w:rPr>
      <w:rFonts w:ascii="Tahoma" w:hAnsi="Tahoma" w:cs="Tahoma"/>
      <w:sz w:val="16"/>
      <w:szCs w:val="16"/>
    </w:rPr>
  </w:style>
  <w:style w:type="paragraph" w:styleId="NormalWeb">
    <w:name w:val="Normal (Web)"/>
    <w:basedOn w:val="Normal"/>
    <w:rsid w:val="000979A6"/>
    <w:pPr>
      <w:spacing w:before="100" w:beforeAutospacing="1" w:after="100" w:afterAutospacing="1"/>
    </w:pPr>
  </w:style>
  <w:style w:type="paragraph" w:styleId="Textoindependiente">
    <w:name w:val="Body Text"/>
    <w:basedOn w:val="Normal"/>
    <w:link w:val="TextoindependienteCar"/>
    <w:rsid w:val="001B29C5"/>
    <w:rPr>
      <w:sz w:val="28"/>
      <w:szCs w:val="20"/>
      <w:lang w:val="es-ES_tradnl" w:bidi="he-IL"/>
    </w:rPr>
  </w:style>
  <w:style w:type="character" w:customStyle="1" w:styleId="TextoindependienteCar">
    <w:name w:val="Texto independiente Car"/>
    <w:basedOn w:val="Fuentedeprrafopredeter"/>
    <w:link w:val="Textoindependiente"/>
    <w:rsid w:val="001B29C5"/>
    <w:rPr>
      <w:sz w:val="28"/>
      <w:lang w:val="es-ES_tradnl" w:bidi="he-IL"/>
    </w:rPr>
  </w:style>
  <w:style w:type="paragraph" w:styleId="Textoindependiente2">
    <w:name w:val="Body Text 2"/>
    <w:basedOn w:val="Normal"/>
    <w:link w:val="Textoindependiente2Car"/>
    <w:rsid w:val="001B29C5"/>
    <w:pPr>
      <w:jc w:val="both"/>
    </w:pPr>
    <w:rPr>
      <w:sz w:val="28"/>
      <w:szCs w:val="20"/>
      <w:lang w:val="es-ES_tradnl" w:bidi="he-IL"/>
    </w:rPr>
  </w:style>
  <w:style w:type="character" w:customStyle="1" w:styleId="Textoindependiente2Car">
    <w:name w:val="Texto independiente 2 Car"/>
    <w:basedOn w:val="Fuentedeprrafopredeter"/>
    <w:link w:val="Textoindependiente2"/>
    <w:rsid w:val="001B29C5"/>
    <w:rPr>
      <w:sz w:val="28"/>
      <w:lang w:val="es-ES_tradnl" w:bidi="he-IL"/>
    </w:rPr>
  </w:style>
  <w:style w:type="paragraph" w:styleId="TDC2">
    <w:name w:val="toc 2"/>
    <w:basedOn w:val="Normal"/>
    <w:next w:val="Normal"/>
    <w:autoRedefine/>
    <w:uiPriority w:val="39"/>
    <w:unhideWhenUsed/>
    <w:rsid w:val="001B29C5"/>
    <w:pPr>
      <w:widowControl w:val="0"/>
      <w:tabs>
        <w:tab w:val="left" w:pos="0"/>
        <w:tab w:val="left" w:pos="1613"/>
        <w:tab w:val="right" w:leader="dot" w:pos="8828"/>
      </w:tabs>
    </w:pPr>
    <w:rPr>
      <w:rFonts w:ascii="Cambria" w:hAnsi="Cambria"/>
      <w:b/>
      <w:smallCaps/>
      <w:noProof/>
      <w:sz w:val="20"/>
      <w:szCs w:val="20"/>
      <w:lang w:val="es-ES_tradnl" w:eastAsia="es-ES_tradnl"/>
    </w:rPr>
  </w:style>
  <w:style w:type="paragraph" w:styleId="TDC3">
    <w:name w:val="toc 3"/>
    <w:basedOn w:val="Normal"/>
    <w:next w:val="Normal"/>
    <w:autoRedefine/>
    <w:uiPriority w:val="39"/>
    <w:unhideWhenUsed/>
    <w:rsid w:val="001B29C5"/>
    <w:pPr>
      <w:widowControl w:val="0"/>
      <w:ind w:left="480"/>
    </w:pPr>
    <w:rPr>
      <w:rFonts w:ascii="Cambria" w:hAnsi="Cambria"/>
      <w:i/>
      <w:sz w:val="22"/>
      <w:szCs w:val="22"/>
      <w:lang w:val="es-ES_tradnl" w:eastAsia="es-ES_tradnl"/>
    </w:rPr>
  </w:style>
  <w:style w:type="paragraph" w:styleId="TDC4">
    <w:name w:val="toc 4"/>
    <w:basedOn w:val="Normal"/>
    <w:next w:val="Normal"/>
    <w:autoRedefine/>
    <w:uiPriority w:val="39"/>
    <w:unhideWhenUsed/>
    <w:rsid w:val="001B29C5"/>
    <w:pPr>
      <w:widowControl w:val="0"/>
      <w:ind w:left="720"/>
    </w:pPr>
    <w:rPr>
      <w:rFonts w:ascii="Cambria" w:hAnsi="Cambria"/>
      <w:sz w:val="18"/>
      <w:szCs w:val="18"/>
      <w:lang w:val="es-ES_tradnl" w:eastAsia="es-ES_tradnl"/>
    </w:rPr>
  </w:style>
  <w:style w:type="paragraph" w:styleId="TDC5">
    <w:name w:val="toc 5"/>
    <w:basedOn w:val="Normal"/>
    <w:next w:val="Normal"/>
    <w:autoRedefine/>
    <w:uiPriority w:val="39"/>
    <w:unhideWhenUsed/>
    <w:rsid w:val="001B29C5"/>
    <w:pPr>
      <w:widowControl w:val="0"/>
      <w:ind w:left="960"/>
    </w:pPr>
    <w:rPr>
      <w:rFonts w:ascii="Cambria" w:hAnsi="Cambria"/>
      <w:sz w:val="18"/>
      <w:szCs w:val="18"/>
      <w:lang w:val="es-ES_tradnl" w:eastAsia="es-ES_tradnl"/>
    </w:rPr>
  </w:style>
  <w:style w:type="paragraph" w:styleId="Textonotapie">
    <w:name w:val="footnote text"/>
    <w:aliases w:val="Texto de nota al pie"/>
    <w:basedOn w:val="Normal"/>
    <w:link w:val="TextonotapieCar"/>
    <w:qFormat/>
    <w:rsid w:val="001B29C5"/>
    <w:rPr>
      <w:sz w:val="20"/>
      <w:szCs w:val="20"/>
      <w:lang w:val="es-CL" w:bidi="he-IL"/>
    </w:rPr>
  </w:style>
  <w:style w:type="character" w:customStyle="1" w:styleId="TextonotapieCar">
    <w:name w:val="Texto nota pie Car"/>
    <w:aliases w:val="Texto de nota al pie Car"/>
    <w:basedOn w:val="Fuentedeprrafopredeter"/>
    <w:link w:val="Textonotapie"/>
    <w:rsid w:val="001B29C5"/>
    <w:rPr>
      <w:lang w:val="es-C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6342</Words>
  <Characters>34884</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PROGRAMA</vt:lpstr>
    </vt:vector>
  </TitlesOfParts>
  <Company>Universidad de Chile</Company>
  <LinksUpToDate>false</LinksUpToDate>
  <CharactersWithSpaces>41144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subject/>
  <dc:creator>iperez</dc:creator>
  <cp:keywords/>
  <dc:description/>
  <cp:lastModifiedBy> </cp:lastModifiedBy>
  <cp:revision>2</cp:revision>
  <cp:lastPrinted>2010-05-07T14:26:00Z</cp:lastPrinted>
  <dcterms:created xsi:type="dcterms:W3CDTF">2012-02-03T12:44:00Z</dcterms:created>
  <dcterms:modified xsi:type="dcterms:W3CDTF">2012-02-03T12:44:00Z</dcterms:modified>
</cp:coreProperties>
</file>